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135D2F" w:rsidRPr="00B538A2" w:rsidRDefault="00135D2F" w:rsidP="00135D2F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>(Протокол № 220 Заседания Правления от «04» июля 2018г.)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135D2F" w:rsidRPr="00B538A2" w:rsidRDefault="00135D2F" w:rsidP="00135D2F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135D2F" w:rsidRPr="00B538A2" w:rsidRDefault="00135D2F" w:rsidP="00135D2F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 xml:space="preserve">(Протокол № </w:t>
      </w:r>
      <w:r>
        <w:rPr>
          <w:color w:val="000000"/>
        </w:rPr>
        <w:t>643</w:t>
      </w:r>
      <w:r w:rsidRPr="00B538A2">
        <w:rPr>
          <w:color w:val="000000"/>
        </w:rPr>
        <w:t xml:space="preserve"> Заседания Правления от «</w:t>
      </w:r>
      <w:r>
        <w:rPr>
          <w:color w:val="000000"/>
        </w:rPr>
        <w:t>21</w:t>
      </w:r>
      <w:r w:rsidRPr="00B538A2">
        <w:rPr>
          <w:color w:val="000000"/>
        </w:rPr>
        <w:t xml:space="preserve">» </w:t>
      </w:r>
      <w:r>
        <w:rPr>
          <w:color w:val="000000"/>
        </w:rPr>
        <w:t>августа 2020</w:t>
      </w:r>
      <w:r w:rsidRPr="00B538A2">
        <w:rPr>
          <w:color w:val="000000"/>
        </w:rPr>
        <w:t>г.)</w:t>
      </w:r>
    </w:p>
    <w:p w:rsidR="00DD1FF0" w:rsidRPr="00B538A2" w:rsidRDefault="00DD1FF0" w:rsidP="00DD1FF0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Утверждено</w:t>
      </w:r>
    </w:p>
    <w:p w:rsidR="00DD1FF0" w:rsidRPr="00B538A2" w:rsidRDefault="00DD1FF0" w:rsidP="00DD1FF0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Решением Заседания Правления</w:t>
      </w:r>
    </w:p>
    <w:p w:rsidR="00DD1FF0" w:rsidRPr="00B538A2" w:rsidRDefault="00DD1FF0" w:rsidP="00DD1FF0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 xml:space="preserve">Ассоциации строительных организаций </w:t>
      </w:r>
    </w:p>
    <w:p w:rsidR="00DD1FF0" w:rsidRPr="00B538A2" w:rsidRDefault="00DD1FF0" w:rsidP="00DD1FF0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в области строительства и реконструкции</w:t>
      </w:r>
    </w:p>
    <w:p w:rsidR="00DD1FF0" w:rsidRPr="00B538A2" w:rsidRDefault="00DD1FF0" w:rsidP="00DD1FF0">
      <w:pPr>
        <w:autoSpaceDE w:val="0"/>
        <w:spacing w:line="200" w:lineRule="atLeast"/>
        <w:ind w:left="2835" w:right="-1" w:hanging="142"/>
        <w:jc w:val="right"/>
        <w:rPr>
          <w:color w:val="000000"/>
        </w:rPr>
      </w:pPr>
      <w:r w:rsidRPr="00B538A2">
        <w:rPr>
          <w:color w:val="000000"/>
        </w:rPr>
        <w:t>«Строительный Инженерно-Логистический Альянс»</w:t>
      </w:r>
    </w:p>
    <w:p w:rsidR="00DD1FF0" w:rsidRPr="00B538A2" w:rsidRDefault="00DD1FF0" w:rsidP="00DD1FF0">
      <w:pPr>
        <w:ind w:left="2835" w:hanging="142"/>
        <w:jc w:val="right"/>
        <w:rPr>
          <w:color w:val="000000"/>
        </w:rPr>
      </w:pPr>
      <w:r w:rsidRPr="00B538A2">
        <w:rPr>
          <w:color w:val="000000"/>
        </w:rPr>
        <w:t xml:space="preserve">(Протокол № </w:t>
      </w:r>
      <w:r>
        <w:rPr>
          <w:color w:val="000000"/>
        </w:rPr>
        <w:t>122</w:t>
      </w:r>
      <w:r>
        <w:rPr>
          <w:color w:val="000000"/>
        </w:rPr>
        <w:t>3</w:t>
      </w:r>
      <w:r w:rsidRPr="00B538A2">
        <w:rPr>
          <w:color w:val="000000"/>
        </w:rPr>
        <w:t xml:space="preserve"> Заседания Правления от «</w:t>
      </w:r>
      <w:r>
        <w:rPr>
          <w:color w:val="000000"/>
        </w:rPr>
        <w:t>18</w:t>
      </w:r>
      <w:r w:rsidRPr="00B538A2">
        <w:rPr>
          <w:color w:val="000000"/>
        </w:rPr>
        <w:t xml:space="preserve">» </w:t>
      </w:r>
      <w:r>
        <w:rPr>
          <w:color w:val="000000"/>
        </w:rPr>
        <w:t>мая 2023</w:t>
      </w:r>
      <w:r w:rsidRPr="00B538A2">
        <w:rPr>
          <w:color w:val="000000"/>
        </w:rPr>
        <w:t>г.)</w:t>
      </w:r>
    </w:p>
    <w:p w:rsidR="00186746" w:rsidRDefault="00186746" w:rsidP="00DD1FF0">
      <w:pPr>
        <w:ind w:left="4395"/>
        <w:jc w:val="right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186746" w:rsidRDefault="00186746" w:rsidP="00186746">
      <w:pPr>
        <w:ind w:left="7"/>
        <w:jc w:val="center"/>
        <w:rPr>
          <w:sz w:val="32"/>
          <w:szCs w:val="32"/>
        </w:rPr>
      </w:pPr>
      <w:r w:rsidRPr="00186746">
        <w:rPr>
          <w:sz w:val="32"/>
          <w:szCs w:val="32"/>
        </w:rPr>
        <w:t xml:space="preserve">ПОЛОЖЕНИЕ </w:t>
      </w:r>
    </w:p>
    <w:p w:rsidR="004A127A" w:rsidRDefault="00186746" w:rsidP="004A127A">
      <w:pPr>
        <w:ind w:left="7"/>
        <w:jc w:val="center"/>
        <w:rPr>
          <w:sz w:val="28"/>
          <w:szCs w:val="28"/>
        </w:rPr>
      </w:pPr>
      <w:r w:rsidRPr="00F46EE6">
        <w:rPr>
          <w:sz w:val="28"/>
          <w:szCs w:val="28"/>
        </w:rPr>
        <w:t xml:space="preserve">о контроле за деятельностью членов </w:t>
      </w:r>
      <w:r w:rsidR="004A127A" w:rsidRPr="004A127A">
        <w:rPr>
          <w:sz w:val="28"/>
          <w:szCs w:val="28"/>
        </w:rPr>
        <w:t xml:space="preserve">Ассоциации строительных организаций в области строительства и реконструкции </w:t>
      </w:r>
    </w:p>
    <w:p w:rsidR="004A127A" w:rsidRPr="004A127A" w:rsidRDefault="004A127A" w:rsidP="004A127A">
      <w:pPr>
        <w:ind w:left="7"/>
        <w:jc w:val="center"/>
        <w:rPr>
          <w:sz w:val="28"/>
          <w:szCs w:val="28"/>
        </w:rPr>
      </w:pPr>
      <w:r w:rsidRPr="004A127A">
        <w:rPr>
          <w:sz w:val="28"/>
          <w:szCs w:val="28"/>
        </w:rPr>
        <w:t>«Строительный инженерно-логистический альянс»</w:t>
      </w:r>
    </w:p>
    <w:p w:rsidR="00186746" w:rsidRPr="00446EA2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DD1FF0" w:rsidRDefault="00DD1FF0" w:rsidP="00DD1FF0">
      <w:pPr>
        <w:rPr>
          <w:sz w:val="32"/>
          <w:szCs w:val="32"/>
        </w:rPr>
      </w:pPr>
    </w:p>
    <w:p w:rsidR="00186746" w:rsidRDefault="00186746" w:rsidP="00DD1FF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35D2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4A127A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 w:rsidR="00DD1FF0">
        <w:rPr>
          <w:rFonts w:eastAsia="SimSun" w:cs="Mangal"/>
          <w:kern w:val="1"/>
          <w:sz w:val="28"/>
          <w:szCs w:val="28"/>
          <w:lang w:eastAsia="hi-IN" w:bidi="hi-IN"/>
        </w:rPr>
        <w:t>, 2023</w:t>
      </w:r>
    </w:p>
    <w:p w:rsidR="00DD1FF0" w:rsidRPr="005E11E2" w:rsidRDefault="00DD1FF0" w:rsidP="00135D2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4A127A" w:rsidRDefault="00FB47FE" w:rsidP="004A127A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127A">
        <w:rPr>
          <w:sz w:val="28"/>
          <w:szCs w:val="28"/>
        </w:rPr>
        <w:t xml:space="preserve">Положение о контроле за деятельностью членов </w:t>
      </w:r>
      <w:r w:rsidR="004A127A" w:rsidRPr="004A127A">
        <w:rPr>
          <w:sz w:val="28"/>
          <w:szCs w:val="28"/>
        </w:rPr>
        <w:t xml:space="preserve">Ассоциации строительных организаций в области строительства и реконструкции «Строительный инженерно-логистический альянс» </w:t>
      </w:r>
      <w:r w:rsidRPr="004A127A">
        <w:rPr>
          <w:sz w:val="28"/>
          <w:szCs w:val="28"/>
        </w:rPr>
        <w:t xml:space="preserve">(далее - Положение) </w:t>
      </w:r>
      <w:r w:rsidR="00F46EE6" w:rsidRPr="004A127A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4A127A">
        <w:rPr>
          <w:sz w:val="28"/>
          <w:szCs w:val="28"/>
        </w:rPr>
        <w:t xml:space="preserve"> Ассоциацией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Ассоциации осуществляется </w:t>
      </w:r>
      <w:r w:rsidR="00CA3E4A">
        <w:rPr>
          <w:sz w:val="28"/>
          <w:szCs w:val="28"/>
        </w:rPr>
        <w:t>контрольным комитетом</w:t>
      </w:r>
      <w:r w:rsidR="00F46EE6" w:rsidRPr="00F46EE6">
        <w:rPr>
          <w:sz w:val="28"/>
          <w:szCs w:val="28"/>
        </w:rPr>
        <w:t xml:space="preserve"> Ассоциации.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>Требования Положения обязательны для исполнения как членами Ассоциации,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>Цель контроля 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AB5068">
        <w:rPr>
          <w:sz w:val="28"/>
          <w:szCs w:val="28"/>
        </w:rPr>
        <w:t>Ассоциации;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9D5E6E">
        <w:rPr>
          <w:rFonts w:ascii="Times New Roman" w:hAnsi="Times New Roman"/>
          <w:sz w:val="28"/>
          <w:szCs w:val="28"/>
        </w:rPr>
        <w:t xml:space="preserve">Ассоциацией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Ассоциации без выезда на место нахождения органов управления или осуществления строительной деятельности члена </w:t>
      </w:r>
      <w:r w:rsidR="006838DD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9D5E6E" w:rsidRPr="00FB2868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9D5E6E" w:rsidRPr="00F7641B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8806E5">
        <w:rPr>
          <w:color w:val="auto"/>
          <w:sz w:val="28"/>
          <w:szCs w:val="28"/>
        </w:rPr>
        <w:t>Ассоциацию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4A127A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9D5E6E">
        <w:rPr>
          <w:rFonts w:ascii="Times New Roman" w:hAnsi="Times New Roman"/>
          <w:sz w:val="28"/>
          <w:szCs w:val="28"/>
        </w:rPr>
        <w:t xml:space="preserve">контрольного </w:t>
      </w:r>
      <w:r w:rsidR="004A127A">
        <w:rPr>
          <w:rFonts w:ascii="Times New Roman" w:hAnsi="Times New Roman"/>
          <w:sz w:val="28"/>
          <w:szCs w:val="28"/>
        </w:rPr>
        <w:t>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</w:t>
      </w:r>
      <w:r w:rsidR="009D5E6E">
        <w:rPr>
          <w:rFonts w:ascii="Times New Roman" w:hAnsi="Times New Roman"/>
          <w:sz w:val="28"/>
          <w:szCs w:val="28"/>
        </w:rPr>
        <w:t>или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объекта строительства проверяемого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Ассоциации.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Ассоциации обязан предоставить представителю контрольного </w:t>
      </w:r>
      <w:r w:rsidR="004A127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на строительную площа</w:t>
      </w:r>
      <w:r w:rsidR="00075C99">
        <w:rPr>
          <w:sz w:val="28"/>
          <w:szCs w:val="28"/>
        </w:rPr>
        <w:t>дку,</w:t>
      </w:r>
      <w:r>
        <w:rPr>
          <w:sz w:val="28"/>
          <w:szCs w:val="28"/>
        </w:rPr>
        <w:t xml:space="preserve">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строительных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4A127A" w:rsidRDefault="004A127A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правлением Ассоциации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Ассоциации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4A127A">
        <w:rPr>
          <w:sz w:val="28"/>
          <w:szCs w:val="28"/>
        </w:rPr>
        <w:t>президента</w:t>
      </w:r>
      <w:r w:rsidRPr="00AE72E8">
        <w:rPr>
          <w:sz w:val="28"/>
          <w:szCs w:val="28"/>
        </w:rPr>
        <w:t xml:space="preserve"> или решением </w:t>
      </w:r>
      <w:r w:rsidR="004A127A">
        <w:rPr>
          <w:sz w:val="28"/>
          <w:szCs w:val="28"/>
        </w:rPr>
        <w:t xml:space="preserve">председателя </w:t>
      </w:r>
      <w:r w:rsidR="004A127A">
        <w:rPr>
          <w:sz w:val="28"/>
          <w:szCs w:val="28"/>
        </w:rPr>
        <w:lastRenderedPageBreak/>
        <w:t xml:space="preserve">контрольного комитета </w:t>
      </w:r>
      <w:r w:rsidRPr="00AE72E8">
        <w:rPr>
          <w:sz w:val="28"/>
          <w:szCs w:val="28"/>
        </w:rPr>
        <w:t xml:space="preserve">Ассоциации.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Ассоциации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Ассоциации в </w:t>
      </w:r>
      <w:r w:rsidRPr="004655CF">
        <w:rPr>
          <w:sz w:val="28"/>
          <w:szCs w:val="28"/>
        </w:rPr>
        <w:t>ежегодный план проверок является истечение года (далее временного периода кратного одному году) с даты приема в члены Ассоциации.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4A127A">
        <w:rPr>
          <w:sz w:val="28"/>
          <w:szCs w:val="28"/>
        </w:rPr>
        <w:t>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членом 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приеме индивидуального предпринимателя или юридического лица в члены Ассоциации;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371F87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по </w:t>
      </w:r>
      <w:r>
        <w:rPr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Pr="00371F87">
        <w:rPr>
          <w:spacing w:val="-6"/>
          <w:sz w:val="28"/>
          <w:szCs w:val="28"/>
        </w:rPr>
        <w:t xml:space="preserve">Ассоциации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 xml:space="preserve">по договорам строительного </w:t>
      </w:r>
      <w:r w:rsidR="00213D2C">
        <w:rPr>
          <w:sz w:val="28"/>
          <w:szCs w:val="28"/>
          <w:shd w:val="clear" w:color="auto" w:fill="FFFFFF"/>
        </w:rPr>
        <w:lastRenderedPageBreak/>
        <w:t xml:space="preserve">подряда, заключаемым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Ассоциации;</w:t>
      </w:r>
    </w:p>
    <w:p w:rsidR="00567571" w:rsidRDefault="00567571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органов государственного строительного надзора </w:t>
      </w:r>
      <w:r w:rsidR="00343252">
        <w:rPr>
          <w:sz w:val="28"/>
          <w:szCs w:val="28"/>
        </w:rPr>
        <w:t>о проведении проверки в отношении члена Ассоциации, о выявленных при проверке нарушениях, допущенных членом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 xml:space="preserve">строительного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строительн</w:t>
      </w:r>
      <w:r w:rsidR="00684BB7">
        <w:rPr>
          <w:sz w:val="28"/>
          <w:szCs w:val="28"/>
        </w:rPr>
        <w:t xml:space="preserve">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343252">
        <w:rPr>
          <w:sz w:val="28"/>
          <w:szCs w:val="28"/>
        </w:rPr>
        <w:t>А</w:t>
      </w:r>
      <w:r w:rsidR="00684BB7">
        <w:rPr>
          <w:sz w:val="28"/>
          <w:szCs w:val="28"/>
        </w:rPr>
        <w:t>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строительного подряда;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строительного</w:t>
      </w:r>
      <w:r w:rsidRPr="00684BB7">
        <w:rPr>
          <w:sz w:val="28"/>
          <w:szCs w:val="28"/>
        </w:rPr>
        <w:t xml:space="preserve"> подряда,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>- информация из открытых источников информации о нарушении членом Ассоциации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>относящихся к предмету контроля 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4A127A">
        <w:rPr>
          <w:sz w:val="28"/>
          <w:szCs w:val="28"/>
        </w:rPr>
        <w:t>председателя контрольного комитета</w:t>
      </w:r>
      <w:r w:rsidR="00461C87" w:rsidRPr="00AE72E8">
        <w:rPr>
          <w:sz w:val="28"/>
          <w:szCs w:val="28"/>
        </w:rPr>
        <w:t xml:space="preserve">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Ассоциации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членстве 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</w:t>
      </w:r>
      <w:r w:rsidR="004F0700" w:rsidRPr="004F0700">
        <w:rPr>
          <w:sz w:val="28"/>
          <w:szCs w:val="28"/>
        </w:rPr>
        <w:lastRenderedPageBreak/>
        <w:t>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Ассоциации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>внесении изменений в реестр членов Ассоциации.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>Внеплановая проверка при обращении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>Сроки проведения проверки не должны превышать 5 (пять) календарных дней с даты предоставления заявления о внесении изменений в реестр членов Ассоциации.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>ту контроля Ассоциации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CA3E4A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64047C">
        <w:rPr>
          <w:sz w:val="28"/>
          <w:szCs w:val="28"/>
        </w:rPr>
        <w:t>Контрольный</w:t>
      </w:r>
      <w:r w:rsidR="007A0C48" w:rsidRPr="007A0C48">
        <w:rPr>
          <w:sz w:val="28"/>
          <w:szCs w:val="28"/>
        </w:rPr>
        <w:t xml:space="preserve"> </w:t>
      </w:r>
      <w:r w:rsidR="0064047C">
        <w:rPr>
          <w:sz w:val="28"/>
          <w:szCs w:val="28"/>
        </w:rPr>
        <w:t xml:space="preserve">комитет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A0C48">
        <w:rPr>
          <w:sz w:val="28"/>
          <w:szCs w:val="28"/>
        </w:rPr>
        <w:t xml:space="preserve">Внеплановая проверка при получении </w:t>
      </w:r>
      <w:r>
        <w:rPr>
          <w:sz w:val="28"/>
          <w:szCs w:val="28"/>
        </w:rPr>
        <w:t>уведомления</w:t>
      </w:r>
      <w:r w:rsidRPr="007A0C48">
        <w:rPr>
          <w:sz w:val="28"/>
          <w:szCs w:val="28"/>
        </w:rPr>
        <w:t xml:space="preserve"> органов государственного строительного надзора о проведении проверки в отношении члена Ассоциации, о выявленных при проверке нарушениях, допущенных членом Ассоциации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 w:rsidRPr="007A0C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64047C">
        <w:rPr>
          <w:sz w:val="28"/>
          <w:szCs w:val="28"/>
        </w:rPr>
        <w:t>.1. Контрольный комитет</w:t>
      </w:r>
      <w:r w:rsidRPr="007A0C48">
        <w:rPr>
          <w:sz w:val="28"/>
          <w:szCs w:val="28"/>
        </w:rPr>
        <w:t xml:space="preserve"> рассматривает уведомления органов государственного строительного надзора в течение 3 (трех) рабочих дней с даты поступления и принимает решение о назначении внеплановой проверки, в котором указыв</w:t>
      </w:r>
      <w:r>
        <w:rPr>
          <w:sz w:val="28"/>
          <w:szCs w:val="28"/>
        </w:rPr>
        <w:t>аются сроки проведения проверки.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E39C6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 xml:space="preserve">строительного подряда </w:t>
      </w:r>
      <w:r w:rsidR="00EE39C6"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D90A88">
        <w:rPr>
          <w:sz w:val="28"/>
          <w:szCs w:val="28"/>
        </w:rPr>
        <w:t>Ассоциации</w:t>
      </w:r>
      <w:r w:rsidR="00D90A88" w:rsidRPr="00371F87">
        <w:rPr>
          <w:sz w:val="28"/>
          <w:szCs w:val="28"/>
        </w:rPr>
        <w:t xml:space="preserve"> договора строительн</w:t>
      </w:r>
      <w:r w:rsidR="00D90A88">
        <w:rPr>
          <w:sz w:val="28"/>
          <w:szCs w:val="28"/>
        </w:rPr>
        <w:t xml:space="preserve">ого подряда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Ассоциации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>я членом А</w:t>
      </w:r>
      <w:r w:rsidR="00D90A88" w:rsidRPr="00D90A88">
        <w:rPr>
          <w:sz w:val="28"/>
          <w:szCs w:val="28"/>
        </w:rPr>
        <w:t xml:space="preserve">ссоциации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 xml:space="preserve">договора строительного подряда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ст</w:t>
      </w:r>
      <w:r w:rsidR="00D90A88">
        <w:rPr>
          <w:sz w:val="28"/>
          <w:szCs w:val="28"/>
        </w:rPr>
        <w:t>роительного подряда,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A0C48">
        <w:rPr>
          <w:sz w:val="28"/>
          <w:szCs w:val="28"/>
        </w:rPr>
        <w:t xml:space="preserve">Внеплановая проверка при </w:t>
      </w:r>
      <w:r>
        <w:rPr>
          <w:sz w:val="28"/>
          <w:szCs w:val="28"/>
        </w:rPr>
        <w:t>получении информации</w:t>
      </w:r>
      <w:r w:rsidRPr="007A0C48">
        <w:rPr>
          <w:sz w:val="28"/>
          <w:szCs w:val="28"/>
        </w:rPr>
        <w:t xml:space="preserve"> из открытых источников информации о нарушении членом Ассоциации требований, относящихся к предмету контроля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>
        <w:rPr>
          <w:sz w:val="28"/>
          <w:szCs w:val="28"/>
        </w:rPr>
        <w:t>Ассоциации не позднее чем за 5</w:t>
      </w:r>
      <w:r w:rsidR="002C086B" w:rsidRPr="002C086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BC779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01A">
        <w:rPr>
          <w:sz w:val="28"/>
          <w:szCs w:val="28"/>
        </w:rPr>
        <w:t>5.17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20001A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EF462A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20001A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AF5418">
        <w:rPr>
          <w:sz w:val="28"/>
          <w:szCs w:val="28"/>
        </w:rPr>
        <w:t>. К акту внеплановой выездной проверки прилагаются материалы фотофиксации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 xml:space="preserve">дованиях, объяснения представителей контрольного </w:t>
      </w:r>
      <w:r w:rsidR="00EF462A">
        <w:rPr>
          <w:sz w:val="28"/>
          <w:szCs w:val="28"/>
        </w:rPr>
        <w:t>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B16E95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49BF">
        <w:rPr>
          <w:rFonts w:ascii="Times New Roman" w:hAnsi="Times New Roman"/>
          <w:sz w:val="28"/>
          <w:szCs w:val="28"/>
        </w:rPr>
        <w:t>5.21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Ассоциации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EF462A">
        <w:rPr>
          <w:rFonts w:ascii="Times New Roman" w:hAnsi="Times New Roman"/>
          <w:sz w:val="28"/>
          <w:szCs w:val="28"/>
        </w:rPr>
        <w:t>председателем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AD49BF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5.22.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Ассоциации </w:t>
      </w:r>
      <w:r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CA3E4A">
        <w:rPr>
          <w:rFonts w:ascii="Times New Roman" w:hAnsi="Times New Roman"/>
          <w:sz w:val="28"/>
          <w:szCs w:val="28"/>
        </w:rPr>
        <w:t>председатель контрольного комитета</w:t>
      </w:r>
      <w:r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5.23. Плановая и внеплановая проверки в отношении члена Ассоциации 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EF462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Оформление результата проверки</w:t>
      </w:r>
    </w:p>
    <w:p w:rsidR="00000034" w:rsidRPr="00EF462A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В последний день</w:t>
      </w:r>
      <w:r w:rsidR="00EF462A" w:rsidRPr="00EF462A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EF462A">
        <w:rPr>
          <w:spacing w:val="-8"/>
          <w:sz w:val="28"/>
          <w:szCs w:val="28"/>
        </w:rPr>
        <w:t xml:space="preserve"> составляется а</w:t>
      </w:r>
      <w:r w:rsidR="000F17C3" w:rsidRPr="00EF462A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EF462A">
        <w:rPr>
          <w:spacing w:val="-8"/>
          <w:sz w:val="28"/>
          <w:szCs w:val="28"/>
        </w:rPr>
        <w:t>й П</w:t>
      </w:r>
      <w:r w:rsidR="000F17C3" w:rsidRPr="00EF462A">
        <w:rPr>
          <w:spacing w:val="-8"/>
          <w:sz w:val="28"/>
          <w:szCs w:val="28"/>
        </w:rPr>
        <w:t xml:space="preserve">риложением </w:t>
      </w:r>
      <w:r w:rsidR="000F17C3" w:rsidRPr="00EF462A">
        <w:rPr>
          <w:spacing w:val="-8"/>
          <w:sz w:val="28"/>
          <w:szCs w:val="28"/>
        </w:rPr>
        <w:lastRenderedPageBreak/>
        <w:t xml:space="preserve">№ </w:t>
      </w:r>
      <w:r w:rsidR="00EF462A" w:rsidRPr="00EF462A">
        <w:rPr>
          <w:spacing w:val="-8"/>
          <w:sz w:val="28"/>
          <w:szCs w:val="28"/>
        </w:rPr>
        <w:t>6</w:t>
      </w:r>
      <w:r w:rsidR="006E0F76" w:rsidRPr="00EF462A">
        <w:rPr>
          <w:spacing w:val="-8"/>
          <w:sz w:val="28"/>
          <w:szCs w:val="28"/>
        </w:rPr>
        <w:t xml:space="preserve"> в двух экземплярах, один из которых </w:t>
      </w:r>
      <w:r w:rsidRPr="00EF462A">
        <w:rPr>
          <w:spacing w:val="-8"/>
          <w:sz w:val="28"/>
          <w:szCs w:val="28"/>
        </w:rPr>
        <w:t xml:space="preserve">направляется в адрес члена Ассоциации любым доступным способом, в том числе в виде скан-копии по электронной почте, или </w:t>
      </w:r>
      <w:r w:rsidR="006E0F76" w:rsidRPr="00EF462A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Pr="00EF462A">
        <w:rPr>
          <w:spacing w:val="-6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EF462A">
        <w:rPr>
          <w:spacing w:val="-8"/>
          <w:sz w:val="28"/>
          <w:szCs w:val="28"/>
        </w:rPr>
        <w:t>в ознакомлении с актом проверки, второй экземпляр приобщается к делу члена Ассоциации.</w:t>
      </w:r>
    </w:p>
    <w:p w:rsidR="005E59CE" w:rsidRPr="00EF462A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 xml:space="preserve"> В случае наличия нарушений материалы проверки </w:t>
      </w:r>
      <w:r w:rsidR="00DC1FA4" w:rsidRPr="00EF462A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EF462A">
        <w:rPr>
          <w:spacing w:val="-8"/>
          <w:sz w:val="28"/>
          <w:szCs w:val="28"/>
        </w:rPr>
        <w:t xml:space="preserve">с даты составления акта проверки </w:t>
      </w:r>
      <w:r w:rsidRPr="00EF462A">
        <w:rPr>
          <w:spacing w:val="-8"/>
          <w:sz w:val="28"/>
          <w:szCs w:val="28"/>
        </w:rPr>
        <w:t xml:space="preserve">передаются в </w:t>
      </w:r>
      <w:r w:rsidR="004F18CB" w:rsidRPr="00EF462A">
        <w:rPr>
          <w:spacing w:val="-8"/>
          <w:sz w:val="28"/>
          <w:szCs w:val="28"/>
        </w:rPr>
        <w:t>дисциплинарную комиссию Ассоциации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для принятия решения</w:t>
      </w:r>
      <w:r w:rsidR="004F18CB" w:rsidRPr="00EF462A">
        <w:rPr>
          <w:spacing w:val="-8"/>
          <w:sz w:val="28"/>
          <w:szCs w:val="28"/>
        </w:rPr>
        <w:t xml:space="preserve"> о применении к члену Ассоциации мер дисциплинарного воздействия</w:t>
      </w:r>
      <w:r w:rsidRPr="00EF462A">
        <w:rPr>
          <w:spacing w:val="-8"/>
          <w:sz w:val="28"/>
          <w:szCs w:val="28"/>
        </w:rPr>
        <w:t>.</w:t>
      </w:r>
      <w:r w:rsidR="005E59CE" w:rsidRPr="00EF462A">
        <w:rPr>
          <w:spacing w:val="-8"/>
          <w:sz w:val="28"/>
          <w:szCs w:val="28"/>
        </w:rPr>
        <w:t xml:space="preserve"> </w:t>
      </w:r>
    </w:p>
    <w:p w:rsidR="00815F8F" w:rsidRPr="00EF462A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После истечения меры дисциплинарного воздействия составляется акт проверки, основанием для которого являются полученные от члена Ассоциации сведения, свидетельствующие об устранении нарушений, или отсутствие таких сведений.</w:t>
      </w:r>
    </w:p>
    <w:p w:rsidR="006E0F76" w:rsidRPr="00EF462A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6.4</w:t>
      </w:r>
      <w:r w:rsidR="004F18CB" w:rsidRPr="00EF462A">
        <w:rPr>
          <w:spacing w:val="-8"/>
          <w:sz w:val="28"/>
          <w:szCs w:val="28"/>
        </w:rPr>
        <w:t>.  Ассоциация</w:t>
      </w:r>
      <w:r w:rsidR="006E0F76" w:rsidRPr="00EF462A">
        <w:rPr>
          <w:spacing w:val="-8"/>
          <w:sz w:val="28"/>
          <w:szCs w:val="28"/>
        </w:rPr>
        <w:t xml:space="preserve"> обязана обеспечить доступ к информации о результатах проведенных проверок деятельности</w:t>
      </w:r>
      <w:r w:rsidR="004F18CB" w:rsidRPr="00EF462A">
        <w:rPr>
          <w:spacing w:val="-8"/>
          <w:sz w:val="28"/>
          <w:szCs w:val="28"/>
        </w:rPr>
        <w:t xml:space="preserve"> своих</w:t>
      </w:r>
      <w:r w:rsidR="006E0F76" w:rsidRPr="00EF462A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4F18CB" w:rsidRPr="00EF462A">
        <w:rPr>
          <w:spacing w:val="-8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и </w:t>
      </w:r>
      <w:r w:rsidR="004F18CB" w:rsidRPr="00EF462A">
        <w:rPr>
          <w:spacing w:val="-8"/>
          <w:sz w:val="28"/>
          <w:szCs w:val="28"/>
        </w:rPr>
        <w:t>размещения</w:t>
      </w:r>
      <w:r w:rsidR="006E0F76" w:rsidRPr="00EF462A">
        <w:rPr>
          <w:spacing w:val="-8"/>
          <w:sz w:val="28"/>
          <w:szCs w:val="28"/>
        </w:rPr>
        <w:t xml:space="preserve"> результатов </w:t>
      </w:r>
      <w:r w:rsidR="004F18CB" w:rsidRPr="00EF462A">
        <w:rPr>
          <w:spacing w:val="-8"/>
          <w:sz w:val="28"/>
          <w:szCs w:val="28"/>
        </w:rPr>
        <w:t xml:space="preserve">проверок </w:t>
      </w:r>
      <w:r w:rsidR="006E0F76" w:rsidRPr="00EF462A">
        <w:rPr>
          <w:spacing w:val="-8"/>
          <w:sz w:val="28"/>
          <w:szCs w:val="28"/>
        </w:rPr>
        <w:t xml:space="preserve">на официальном сайте в сети </w:t>
      </w:r>
      <w:r w:rsidR="004F18CB" w:rsidRPr="00EF462A">
        <w:rPr>
          <w:spacing w:val="-8"/>
          <w:sz w:val="28"/>
          <w:szCs w:val="28"/>
        </w:rPr>
        <w:t>И</w:t>
      </w:r>
      <w:r w:rsidR="006E0F76" w:rsidRPr="00EF462A">
        <w:rPr>
          <w:spacing w:val="-8"/>
          <w:sz w:val="28"/>
          <w:szCs w:val="28"/>
        </w:rPr>
        <w:t>нтернет.</w:t>
      </w:r>
    </w:p>
    <w:p w:rsidR="006E0F76" w:rsidRPr="00EF462A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</w:t>
      </w:r>
      <w:r w:rsidR="00FE472B" w:rsidRPr="00EF462A">
        <w:rPr>
          <w:spacing w:val="-8"/>
          <w:sz w:val="28"/>
          <w:szCs w:val="28"/>
        </w:rPr>
        <w:t>5</w:t>
      </w:r>
      <w:r w:rsidR="004F18CB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Член </w:t>
      </w:r>
      <w:r w:rsidR="004F18CB" w:rsidRPr="00EF462A">
        <w:rPr>
          <w:spacing w:val="-8"/>
          <w:sz w:val="28"/>
          <w:szCs w:val="28"/>
        </w:rPr>
        <w:t>Ассоциации</w:t>
      </w:r>
      <w:r w:rsidRPr="00EF462A">
        <w:rPr>
          <w:spacing w:val="-8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EF462A">
        <w:rPr>
          <w:spacing w:val="-8"/>
          <w:sz w:val="28"/>
          <w:szCs w:val="28"/>
        </w:rPr>
        <w:t>3 (трех) рабочих</w:t>
      </w:r>
      <w:r w:rsidR="00845073" w:rsidRPr="00EF462A">
        <w:rPr>
          <w:spacing w:val="-8"/>
          <w:sz w:val="28"/>
          <w:szCs w:val="28"/>
        </w:rPr>
        <w:t xml:space="preserve"> дней </w:t>
      </w:r>
      <w:r w:rsidRPr="00EF462A">
        <w:rPr>
          <w:spacing w:val="-8"/>
          <w:sz w:val="28"/>
          <w:szCs w:val="28"/>
        </w:rPr>
        <w:t xml:space="preserve">с даты </w:t>
      </w:r>
      <w:r w:rsidR="00845073" w:rsidRPr="00EF462A">
        <w:rPr>
          <w:spacing w:val="-8"/>
          <w:sz w:val="28"/>
          <w:szCs w:val="28"/>
        </w:rPr>
        <w:t xml:space="preserve">составления акта проверки </w:t>
      </w:r>
      <w:r w:rsidRPr="00EF462A">
        <w:rPr>
          <w:spacing w:val="-8"/>
          <w:sz w:val="28"/>
          <w:szCs w:val="28"/>
        </w:rPr>
        <w:t xml:space="preserve">вправе представить в </w:t>
      </w:r>
      <w:r w:rsidR="00845073" w:rsidRPr="00EF462A">
        <w:rPr>
          <w:spacing w:val="-6"/>
          <w:sz w:val="28"/>
          <w:szCs w:val="28"/>
        </w:rPr>
        <w:t>Ассоциацию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</w:t>
      </w:r>
      <w:r w:rsidR="00845073" w:rsidRPr="00EF462A">
        <w:rPr>
          <w:spacing w:val="-8"/>
          <w:sz w:val="28"/>
          <w:szCs w:val="28"/>
        </w:rPr>
        <w:t>При этом</w:t>
      </w:r>
      <w:r w:rsidRPr="00EF462A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45073" w:rsidRPr="00EF462A">
        <w:rPr>
          <w:spacing w:val="-6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E06481" w:rsidRPr="00EF462A" w:rsidRDefault="00E06481" w:rsidP="00861151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Методика расчета значений показателей 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0F17C3">
        <w:rPr>
          <w:sz w:val="28"/>
          <w:szCs w:val="28"/>
        </w:rPr>
        <w:t>Ассоциации</w:t>
      </w:r>
      <w:r w:rsidR="000F17C3" w:rsidRPr="000F17C3">
        <w:rPr>
          <w:sz w:val="28"/>
          <w:szCs w:val="28"/>
        </w:rPr>
        <w:t xml:space="preserve"> связана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EF462A" w:rsidRDefault="00EF462A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lastRenderedPageBreak/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C52FD1">
      <w:pPr>
        <w:ind w:left="5670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C52FD1">
      <w:pPr>
        <w:ind w:left="5670"/>
      </w:pPr>
      <w:r w:rsidRPr="00842AED">
        <w:t>решен</w:t>
      </w:r>
      <w:r w:rsidR="0096626F" w:rsidRPr="00842AED">
        <w:t>ием Правления Ассоциации</w:t>
      </w:r>
    </w:p>
    <w:p w:rsidR="00C52FD1" w:rsidRDefault="00C52FD1" w:rsidP="00C52FD1">
      <w:pPr>
        <w:ind w:left="5670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осуществления контроля за деятельности членов</w:t>
      </w:r>
    </w:p>
    <w:p w:rsidR="0096626F" w:rsidRPr="00C52FD1" w:rsidRDefault="00EF462A" w:rsidP="00EF462A">
      <w:pPr>
        <w:jc w:val="center"/>
        <w:rPr>
          <w:smallCaps/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6064A3" w:rsidRPr="006064A3" w:rsidRDefault="00EF462A" w:rsidP="00EF462A">
      <w:pPr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6064A3" w:rsidRPr="006064A3">
        <w:rPr>
          <w:sz w:val="28"/>
          <w:szCs w:val="28"/>
        </w:rPr>
        <w:t xml:space="preserve"> 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815F8F">
        <w:rPr>
          <w:sz w:val="28"/>
          <w:szCs w:val="28"/>
        </w:rPr>
        <w:t xml:space="preserve">/ </w:t>
      </w:r>
    </w:p>
    <w:p w:rsidR="00815F8F" w:rsidRPr="00121DAE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EF462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</w:t>
      </w:r>
      <w:r w:rsidR="00032BC1" w:rsidRPr="00121DAE">
        <w:rPr>
          <w:spacing w:val="-10"/>
          <w:sz w:val="28"/>
          <w:szCs w:val="28"/>
        </w:rPr>
        <w:t xml:space="preserve"> Ассоциации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при осуществлении контроля за деятельностью членов 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CA3E4A">
        <w:rPr>
          <w:spacing w:val="-10"/>
          <w:sz w:val="28"/>
          <w:szCs w:val="28"/>
        </w:rPr>
        <w:t xml:space="preserve">трения поступивших в контрольный комитет </w:t>
      </w:r>
      <w:r w:rsidRPr="00121DAE">
        <w:rPr>
          <w:spacing w:val="-10"/>
          <w:sz w:val="28"/>
          <w:szCs w:val="28"/>
        </w:rPr>
        <w:t xml:space="preserve">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ОГРН члена </w:t>
      </w:r>
      <w:r w:rsidR="00121DAE" w:rsidRPr="00121DAE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Ответственному за проведение проверки уведомить члена Ассоциации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EF462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842920" w:rsidRDefault="00EB654F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EB654F" w:rsidRPr="00D218DB" w:rsidRDefault="00EB654F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местонахождения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EF462A" w:rsidP="00764B6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</w:t>
      </w:r>
      <w:r w:rsidRPr="00EF462A">
        <w:rPr>
          <w:bCs/>
          <w:sz w:val="28"/>
          <w:szCs w:val="28"/>
        </w:rPr>
        <w:t xml:space="preserve"> строительных организаций в области строительства и реконструкции «Строительный инженерно-логистический альянс»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B654F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>о техническом регулировании, стандартов и внутренних документов Ассоциации.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AA2124" w:rsidRPr="00AA2124" w:rsidTr="002672F8">
        <w:trPr>
          <w:trHeight w:val="105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EB654F" w:rsidP="00EB654F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  <w:r>
              <w:rPr>
                <w:rFonts w:eastAsia="Garamond"/>
                <w:sz w:val="22"/>
                <w:szCs w:val="22"/>
                <w:lang w:eastAsia="en-US"/>
              </w:rPr>
              <w:t>, документы о внесении изменений в уставные документы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области </w:t>
            </w:r>
            <w:r w:rsidR="002672F8">
              <w:rPr>
                <w:sz w:val="22"/>
                <w:szCs w:val="22"/>
                <w:shd w:val="clear" w:color="auto" w:fill="FFFFFF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>в национальный реестр специалистов в области строительства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EB654F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Garamond"/>
                <w:sz w:val="22"/>
                <w:szCs w:val="22"/>
                <w:lang w:eastAsia="en-US"/>
              </w:rPr>
              <w:t>Ассоциации строительства, реконструкции и капитального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Копия сертификата соответствия требованиям системы менеджмента </w:t>
            </w:r>
            <w:r w:rsidR="00F516CF">
              <w:rPr>
                <w:rFonts w:eastAsia="Garamond"/>
                <w:sz w:val="22"/>
                <w:szCs w:val="22"/>
                <w:lang w:eastAsia="en-US"/>
              </w:rPr>
              <w:t>качества выполняемых работ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EF462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</w:p>
    <w:p w:rsidR="00616B0A" w:rsidRPr="00616B0A" w:rsidRDefault="00616B0A" w:rsidP="00616B0A">
      <w:pPr>
        <w:jc w:val="right"/>
      </w:pPr>
      <w:r w:rsidRPr="00616B0A">
        <w:t>Приложение № 5</w:t>
      </w:r>
    </w:p>
    <w:p w:rsidR="00616B0A" w:rsidRPr="00616B0A" w:rsidRDefault="00616B0A" w:rsidP="00616B0A">
      <w:pPr>
        <w:tabs>
          <w:tab w:val="left" w:pos="1134"/>
        </w:tabs>
        <w:ind w:right="-2"/>
        <w:contextualSpacing/>
        <w:rPr>
          <w:sz w:val="28"/>
          <w:szCs w:val="28"/>
        </w:rPr>
      </w:pPr>
    </w:p>
    <w:p w:rsidR="00616B0A" w:rsidRPr="00616B0A" w:rsidRDefault="00616B0A" w:rsidP="00616B0A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616B0A">
        <w:rPr>
          <w:sz w:val="28"/>
          <w:szCs w:val="28"/>
        </w:rPr>
        <w:t xml:space="preserve">                                   Руководителю ООО «_________»</w:t>
      </w:r>
    </w:p>
    <w:p w:rsidR="00616B0A" w:rsidRPr="00616B0A" w:rsidRDefault="00616B0A" w:rsidP="00616B0A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616B0A">
        <w:rPr>
          <w:sz w:val="28"/>
          <w:szCs w:val="28"/>
        </w:rPr>
        <w:t xml:space="preserve">                           ИНН </w:t>
      </w:r>
    </w:p>
    <w:p w:rsidR="00616B0A" w:rsidRPr="00616B0A" w:rsidRDefault="00616B0A" w:rsidP="00616B0A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616B0A">
        <w:rPr>
          <w:sz w:val="28"/>
          <w:szCs w:val="28"/>
        </w:rPr>
        <w:t xml:space="preserve">                            адрес                                     </w:t>
      </w:r>
    </w:p>
    <w:p w:rsidR="00616B0A" w:rsidRPr="00616B0A" w:rsidRDefault="00616B0A" w:rsidP="00616B0A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616B0A">
        <w:rPr>
          <w:sz w:val="28"/>
          <w:szCs w:val="28"/>
        </w:rPr>
        <w:t xml:space="preserve">                                                                                       </w:t>
      </w:r>
    </w:p>
    <w:p w:rsidR="00616B0A" w:rsidRPr="00616B0A" w:rsidRDefault="00616B0A" w:rsidP="00616B0A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616B0A" w:rsidRPr="00616B0A" w:rsidRDefault="00616B0A" w:rsidP="00616B0A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616B0A">
        <w:rPr>
          <w:bCs/>
          <w:sz w:val="28"/>
          <w:szCs w:val="28"/>
        </w:rPr>
        <w:t>УВЕДОМЛЕНИЕ № ___</w:t>
      </w:r>
    </w:p>
    <w:p w:rsidR="00616B0A" w:rsidRPr="00616B0A" w:rsidRDefault="00616B0A" w:rsidP="00616B0A">
      <w:pPr>
        <w:tabs>
          <w:tab w:val="left" w:pos="9849"/>
        </w:tabs>
        <w:ind w:right="2" w:firstLine="567"/>
        <w:jc w:val="both"/>
        <w:rPr>
          <w:bCs/>
          <w:sz w:val="28"/>
          <w:szCs w:val="28"/>
        </w:rPr>
      </w:pPr>
      <w:r w:rsidRPr="00616B0A">
        <w:rPr>
          <w:bCs/>
          <w:sz w:val="28"/>
          <w:szCs w:val="28"/>
        </w:rPr>
        <w:t xml:space="preserve">Ассоциация строительных организаций в области строительства и реконструкции «Строительный инженерно-логистический альянс» сообщает, что в соответствии с пунктом 5.1. Положения о контроле </w:t>
      </w:r>
      <w:r w:rsidRPr="00616B0A">
        <w:rPr>
          <w:sz w:val="28"/>
          <w:szCs w:val="28"/>
        </w:rPr>
        <w:t xml:space="preserve">в отношении __________________________________________________________________ </w:t>
      </w:r>
    </w:p>
    <w:p w:rsidR="00616B0A" w:rsidRPr="00616B0A" w:rsidRDefault="00616B0A" w:rsidP="00616B0A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616B0A">
        <w:rPr>
          <w:sz w:val="28"/>
          <w:szCs w:val="28"/>
          <w:vertAlign w:val="subscript"/>
        </w:rPr>
        <w:t xml:space="preserve">                                               (наименование члена Ассоциации, ИНН)</w:t>
      </w:r>
    </w:p>
    <w:p w:rsidR="00616B0A" w:rsidRPr="00616B0A" w:rsidRDefault="00616B0A" w:rsidP="00616B0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616B0A">
        <w:rPr>
          <w:sz w:val="28"/>
          <w:szCs w:val="28"/>
        </w:rPr>
        <w:t>будет проведена внеплановая документарная</w:t>
      </w:r>
      <w:r>
        <w:rPr>
          <w:sz w:val="28"/>
          <w:szCs w:val="28"/>
        </w:rPr>
        <w:t>\ выездная</w:t>
      </w:r>
      <w:r w:rsidRPr="00616B0A">
        <w:rPr>
          <w:sz w:val="28"/>
          <w:szCs w:val="28"/>
        </w:rPr>
        <w:t xml:space="preserve"> проверка.</w:t>
      </w:r>
    </w:p>
    <w:p w:rsidR="00616B0A" w:rsidRPr="00616B0A" w:rsidRDefault="00616B0A" w:rsidP="00616B0A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616B0A">
        <w:rPr>
          <w:bCs/>
          <w:sz w:val="28"/>
          <w:szCs w:val="28"/>
        </w:rPr>
        <w:t>Проверка будет проводиться по адресу: _____________.</w:t>
      </w:r>
    </w:p>
    <w:p w:rsidR="00616B0A" w:rsidRPr="00616B0A" w:rsidRDefault="00616B0A" w:rsidP="00616B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B0A">
        <w:rPr>
          <w:sz w:val="28"/>
          <w:szCs w:val="28"/>
        </w:rPr>
        <w:t xml:space="preserve">Начало проверки   </w:t>
      </w:r>
      <w:r w:rsidRPr="00616B0A">
        <w:rPr>
          <w:sz w:val="28"/>
          <w:szCs w:val="28"/>
        </w:rPr>
        <w:tab/>
        <w:t xml:space="preserve"> «____» ___________ 20__ г.</w:t>
      </w:r>
    </w:p>
    <w:p w:rsidR="00616B0A" w:rsidRPr="00616B0A" w:rsidRDefault="00616B0A" w:rsidP="00616B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B0A">
        <w:rPr>
          <w:sz w:val="28"/>
          <w:szCs w:val="28"/>
        </w:rPr>
        <w:t>Окончание проверки</w:t>
      </w:r>
      <w:r w:rsidRPr="00616B0A">
        <w:rPr>
          <w:sz w:val="28"/>
          <w:szCs w:val="28"/>
        </w:rPr>
        <w:tab/>
        <w:t xml:space="preserve"> «____» ___________ 20__ г.</w:t>
      </w:r>
    </w:p>
    <w:p w:rsidR="00616B0A" w:rsidRPr="00616B0A" w:rsidRDefault="00616B0A" w:rsidP="00616B0A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616B0A">
        <w:rPr>
          <w:sz w:val="28"/>
          <w:szCs w:val="28"/>
        </w:rPr>
        <w:t>В целях содействия в проведении проверки в соответствии с пунктом 4.7. Положения о контроле прошу в срок до «____» ___________ 20__ г представить следующие необходимые для рассмотрения сведения и документы:</w:t>
      </w:r>
    </w:p>
    <w:p w:rsidR="00616B0A" w:rsidRPr="00616B0A" w:rsidRDefault="00616B0A" w:rsidP="00616B0A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616B0A" w:rsidRPr="00616B0A" w:rsidTr="0035281D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A" w:rsidRPr="00616B0A" w:rsidRDefault="00616B0A" w:rsidP="00616B0A">
            <w:pPr>
              <w:jc w:val="center"/>
              <w:rPr>
                <w:rFonts w:eastAsia="Garamond"/>
                <w:lang w:eastAsia="en-US"/>
              </w:rPr>
            </w:pPr>
            <w:r w:rsidRPr="00616B0A">
              <w:rPr>
                <w:rFonts w:eastAsia="Garamond"/>
                <w:lang w:eastAsia="en-US"/>
              </w:rPr>
              <w:t>№</w:t>
            </w:r>
          </w:p>
          <w:p w:rsidR="00616B0A" w:rsidRPr="00616B0A" w:rsidRDefault="00616B0A" w:rsidP="00616B0A">
            <w:pPr>
              <w:jc w:val="center"/>
              <w:rPr>
                <w:rFonts w:eastAsia="Garamond"/>
                <w:lang w:eastAsia="en-US"/>
              </w:rPr>
            </w:pPr>
            <w:r w:rsidRPr="00616B0A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A" w:rsidRPr="00616B0A" w:rsidRDefault="00616B0A" w:rsidP="00616B0A">
            <w:pPr>
              <w:jc w:val="center"/>
              <w:rPr>
                <w:rFonts w:eastAsia="Garamond"/>
                <w:lang w:eastAsia="en-US"/>
              </w:rPr>
            </w:pPr>
            <w:r w:rsidRPr="00616B0A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616B0A" w:rsidRPr="00616B0A" w:rsidTr="0035281D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A" w:rsidRPr="00616B0A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A" w:rsidRPr="00616B0A" w:rsidRDefault="00616B0A" w:rsidP="00616B0A">
            <w:pPr>
              <w:tabs>
                <w:tab w:val="left" w:pos="3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Договоры строительного подряда, заключенные с использованием конкурентных способов заключения договоров, включая дополнительные соглашения, сметы, графики выполнения работ, акты сдачи-приемки работ и иные документы, являющиеся их неотъемлемой частью на дату проведения проверки</w:t>
            </w:r>
          </w:p>
        </w:tc>
      </w:tr>
      <w:tr w:rsidR="00616B0A" w:rsidRPr="00616B0A" w:rsidTr="0035281D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A" w:rsidRPr="00616B0A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A" w:rsidRPr="00616B0A" w:rsidRDefault="00616B0A" w:rsidP="00616B0A">
            <w:pPr>
              <w:tabs>
                <w:tab w:val="left" w:pos="3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Договор страхования (полис) финансовых рисков, возникающих вследствие нарушения членами Ассоциации условий договора строительного подряда, заключенного с использованием конкурентных способов заключения договоров</w:t>
            </w:r>
          </w:p>
        </w:tc>
      </w:tr>
      <w:tr w:rsidR="00616B0A" w:rsidRPr="00616B0A" w:rsidTr="0035281D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A" w:rsidRPr="00616B0A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A" w:rsidRPr="00616B0A" w:rsidRDefault="00616B0A" w:rsidP="00616B0A">
            <w:pPr>
              <w:tabs>
                <w:tab w:val="left" w:pos="3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16B0A" w:rsidRPr="00616B0A" w:rsidRDefault="00616B0A" w:rsidP="00616B0A">
            <w:pPr>
              <w:numPr>
                <w:ilvl w:val="0"/>
                <w:numId w:val="11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Общий журнал работ</w:t>
            </w:r>
          </w:p>
          <w:p w:rsidR="00616B0A" w:rsidRPr="00616B0A" w:rsidRDefault="00616B0A" w:rsidP="00616B0A">
            <w:pPr>
              <w:numPr>
                <w:ilvl w:val="0"/>
                <w:numId w:val="11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616B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Pr="00616B0A">
              <w:rPr>
                <w:sz w:val="22"/>
                <w:szCs w:val="22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616B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Pr="00616B0A">
              <w:rPr>
                <w:sz w:val="22"/>
                <w:szCs w:val="22"/>
                <w:lang w:eastAsia="en-US"/>
              </w:rPr>
              <w:t>журнал учета огнетушителей).</w:t>
            </w:r>
          </w:p>
          <w:p w:rsidR="00616B0A" w:rsidRPr="00616B0A" w:rsidRDefault="00616B0A" w:rsidP="00616B0A">
            <w:pPr>
              <w:numPr>
                <w:ilvl w:val="0"/>
                <w:numId w:val="11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  <w:p w:rsidR="00616B0A" w:rsidRPr="00616B0A" w:rsidRDefault="00616B0A" w:rsidP="00616B0A">
            <w:pPr>
              <w:numPr>
                <w:ilvl w:val="0"/>
                <w:numId w:val="12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Охрана труда,</w:t>
            </w:r>
          </w:p>
          <w:p w:rsidR="00616B0A" w:rsidRPr="00616B0A" w:rsidRDefault="00616B0A" w:rsidP="00616B0A">
            <w:pPr>
              <w:numPr>
                <w:ilvl w:val="0"/>
                <w:numId w:val="12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lastRenderedPageBreak/>
              <w:t>Техника безопасности,</w:t>
            </w:r>
          </w:p>
          <w:p w:rsidR="00616B0A" w:rsidRPr="00616B0A" w:rsidRDefault="00616B0A" w:rsidP="00616B0A">
            <w:pPr>
              <w:numPr>
                <w:ilvl w:val="0"/>
                <w:numId w:val="12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Пожарная безопасность,</w:t>
            </w:r>
          </w:p>
          <w:p w:rsidR="00616B0A" w:rsidRPr="00616B0A" w:rsidRDefault="00616B0A" w:rsidP="00616B0A">
            <w:pPr>
              <w:numPr>
                <w:ilvl w:val="0"/>
                <w:numId w:val="12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Электробезопасность,</w:t>
            </w:r>
          </w:p>
          <w:p w:rsidR="00616B0A" w:rsidRPr="00616B0A" w:rsidRDefault="00616B0A" w:rsidP="00616B0A">
            <w:pPr>
              <w:numPr>
                <w:ilvl w:val="0"/>
                <w:numId w:val="12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Высотные работы,</w:t>
            </w:r>
          </w:p>
          <w:p w:rsidR="00616B0A" w:rsidRPr="00616B0A" w:rsidRDefault="00616B0A" w:rsidP="00616B0A">
            <w:pPr>
              <w:numPr>
                <w:ilvl w:val="0"/>
                <w:numId w:val="12"/>
              </w:numPr>
              <w:tabs>
                <w:tab w:val="left" w:pos="360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  <w:p w:rsidR="00616B0A" w:rsidRPr="00616B0A" w:rsidRDefault="00616B0A" w:rsidP="00616B0A">
            <w:pPr>
              <w:numPr>
                <w:ilvl w:val="0"/>
                <w:numId w:val="11"/>
              </w:numPr>
              <w:tabs>
                <w:tab w:val="left" w:pos="360"/>
              </w:tabs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Другие документы, отражающие фактическое исполнение проектных решений, по усмотрению участников строительства с учетом их специфики/</w:t>
            </w:r>
          </w:p>
          <w:p w:rsidR="00616B0A" w:rsidRPr="00616B0A" w:rsidRDefault="00616B0A" w:rsidP="00616B0A">
            <w:pPr>
              <w:numPr>
                <w:ilvl w:val="0"/>
                <w:numId w:val="11"/>
              </w:numPr>
              <w:tabs>
                <w:tab w:val="left" w:pos="360"/>
              </w:tabs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616B0A">
              <w:rPr>
                <w:sz w:val="22"/>
                <w:szCs w:val="22"/>
                <w:lang w:eastAsia="en-US"/>
              </w:rPr>
              <w:t>Подтверждение соответствия уровня ответственности КФ ОДО сумме договоров заключенных конкурентным способом.</w:t>
            </w:r>
          </w:p>
        </w:tc>
      </w:tr>
    </w:tbl>
    <w:p w:rsidR="00616B0A" w:rsidRPr="00616B0A" w:rsidRDefault="00616B0A" w:rsidP="00616B0A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p w:rsidR="00616B0A" w:rsidRPr="00616B0A" w:rsidRDefault="00616B0A" w:rsidP="00616B0A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p w:rsidR="00616B0A" w:rsidRPr="00616B0A" w:rsidRDefault="00616B0A" w:rsidP="00616B0A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616B0A" w:rsidRPr="00616B0A" w:rsidRDefault="00616B0A" w:rsidP="00616B0A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 w:rsidRPr="00616B0A">
        <w:rPr>
          <w:sz w:val="28"/>
          <w:szCs w:val="28"/>
        </w:rPr>
        <w:t>Председатель контрольного комитета          _________              ________________</w:t>
      </w:r>
    </w:p>
    <w:p w:rsidR="00616B0A" w:rsidRPr="00616B0A" w:rsidRDefault="00616B0A" w:rsidP="00616B0A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616B0A">
        <w:rPr>
          <w:sz w:val="28"/>
          <w:szCs w:val="28"/>
          <w:vertAlign w:val="subscript"/>
        </w:rPr>
        <w:t xml:space="preserve">                                                                                                          подпись                                  инициалы и фамилия</w:t>
      </w:r>
    </w:p>
    <w:p w:rsidR="00616B0A" w:rsidRPr="00616B0A" w:rsidRDefault="00616B0A" w:rsidP="00616B0A"/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842920" w:rsidRDefault="00842920" w:rsidP="00FB610A">
      <w:pPr>
        <w:jc w:val="right"/>
      </w:pPr>
    </w:p>
    <w:p w:rsidR="00842920" w:rsidRDefault="00842920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616B0A" w:rsidRDefault="00616B0A" w:rsidP="00FB610A">
      <w:pPr>
        <w:jc w:val="right"/>
      </w:pPr>
    </w:p>
    <w:p w:rsidR="00842920" w:rsidRDefault="00842920" w:rsidP="00616B0A"/>
    <w:p w:rsidR="00C005EB" w:rsidRDefault="00C005EB" w:rsidP="00FB610A">
      <w:pPr>
        <w:jc w:val="right"/>
      </w:pPr>
    </w:p>
    <w:p w:rsidR="000F17C3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616B0A" w:rsidRPr="00616B0A" w:rsidRDefault="00616B0A" w:rsidP="00616B0A">
      <w:pPr>
        <w:jc w:val="right"/>
        <w:rPr>
          <w:sz w:val="22"/>
          <w:szCs w:val="22"/>
        </w:rPr>
      </w:pPr>
      <w:r w:rsidRPr="00616B0A">
        <w:rPr>
          <w:sz w:val="22"/>
          <w:szCs w:val="22"/>
        </w:rPr>
        <w:lastRenderedPageBreak/>
        <w:t>Приложение № 6</w:t>
      </w:r>
    </w:p>
    <w:p w:rsidR="00616B0A" w:rsidRPr="00DD1FF0" w:rsidRDefault="00616B0A" w:rsidP="00616B0A">
      <w:pPr>
        <w:ind w:left="-567"/>
        <w:jc w:val="center"/>
        <w:rPr>
          <w:rFonts w:ascii="Arial" w:hAnsi="Arial" w:cs="Arial"/>
          <w:sz w:val="20"/>
          <w:szCs w:val="20"/>
        </w:rPr>
      </w:pPr>
      <w:r w:rsidRPr="00DD1FF0">
        <w:rPr>
          <w:bCs/>
          <w:sz w:val="20"/>
          <w:szCs w:val="20"/>
        </w:rPr>
        <w:t>АКТ № ______</w:t>
      </w:r>
    </w:p>
    <w:p w:rsidR="00616B0A" w:rsidRPr="00DD1FF0" w:rsidRDefault="00616B0A" w:rsidP="00616B0A">
      <w:pPr>
        <w:ind w:left="-567"/>
        <w:jc w:val="center"/>
        <w:rPr>
          <w:rFonts w:ascii="Arial" w:hAnsi="Arial" w:cs="Arial"/>
          <w:sz w:val="20"/>
          <w:szCs w:val="20"/>
        </w:rPr>
      </w:pPr>
      <w:r w:rsidRPr="00DD1FF0">
        <w:rPr>
          <w:bCs/>
          <w:sz w:val="20"/>
          <w:szCs w:val="20"/>
        </w:rPr>
        <w:t>проверки _____________________________________</w:t>
      </w:r>
    </w:p>
    <w:p w:rsidR="00616B0A" w:rsidRPr="00DD1FF0" w:rsidRDefault="00616B0A" w:rsidP="00616B0A">
      <w:pPr>
        <w:ind w:left="-567"/>
        <w:jc w:val="center"/>
        <w:rPr>
          <w:rFonts w:ascii="Arial" w:hAnsi="Arial" w:cs="Arial"/>
          <w:sz w:val="20"/>
          <w:szCs w:val="20"/>
        </w:rPr>
      </w:pPr>
      <w:r w:rsidRPr="00DD1FF0">
        <w:rPr>
          <w:i/>
          <w:iCs/>
          <w:sz w:val="20"/>
          <w:szCs w:val="20"/>
          <w:vertAlign w:val="superscript"/>
        </w:rPr>
        <w:t>                    (наименование члена Ассоциации)</w:t>
      </w:r>
    </w:p>
    <w:p w:rsidR="00616B0A" w:rsidRPr="00DD1FF0" w:rsidRDefault="00616B0A" w:rsidP="00616B0A">
      <w:pPr>
        <w:ind w:left="-567"/>
        <w:jc w:val="both"/>
        <w:rPr>
          <w:rFonts w:ascii="Arial" w:hAnsi="Arial" w:cs="Arial"/>
          <w:sz w:val="20"/>
          <w:szCs w:val="20"/>
        </w:rPr>
      </w:pPr>
      <w:r w:rsidRPr="00DD1FF0">
        <w:rPr>
          <w:sz w:val="20"/>
          <w:szCs w:val="20"/>
        </w:rPr>
        <w:t> </w:t>
      </w:r>
    </w:p>
    <w:p w:rsidR="00616B0A" w:rsidRPr="00DD1FF0" w:rsidRDefault="00616B0A" w:rsidP="00616B0A">
      <w:pPr>
        <w:jc w:val="both"/>
        <w:rPr>
          <w:rFonts w:ascii="Arial" w:hAnsi="Arial" w:cs="Arial"/>
          <w:sz w:val="20"/>
          <w:szCs w:val="20"/>
        </w:rPr>
      </w:pPr>
      <w:r w:rsidRPr="00DD1FF0">
        <w:rPr>
          <w:sz w:val="20"/>
          <w:szCs w:val="20"/>
        </w:rPr>
        <w:t xml:space="preserve">____________________                                              </w:t>
      </w:r>
      <w:r w:rsidRPr="00DD1FF0">
        <w:rPr>
          <w:sz w:val="20"/>
          <w:szCs w:val="20"/>
        </w:rPr>
        <w:tab/>
      </w:r>
      <w:r w:rsidRPr="00DD1FF0">
        <w:rPr>
          <w:sz w:val="20"/>
          <w:szCs w:val="20"/>
        </w:rPr>
        <w:tab/>
      </w:r>
      <w:r w:rsidRPr="00DD1FF0">
        <w:rPr>
          <w:sz w:val="20"/>
          <w:szCs w:val="20"/>
        </w:rPr>
        <w:tab/>
        <w:t xml:space="preserve">  «___»____________ 20__ г.</w:t>
      </w:r>
    </w:p>
    <w:p w:rsidR="00616B0A" w:rsidRPr="00DD1FF0" w:rsidRDefault="00616B0A" w:rsidP="00616B0A">
      <w:pPr>
        <w:ind w:left="-567"/>
        <w:jc w:val="both"/>
        <w:rPr>
          <w:rFonts w:ascii="Arial" w:hAnsi="Arial" w:cs="Arial"/>
          <w:sz w:val="20"/>
          <w:szCs w:val="20"/>
        </w:rPr>
      </w:pPr>
      <w:r w:rsidRPr="00DD1FF0">
        <w:rPr>
          <w:color w:val="FF0000"/>
          <w:sz w:val="20"/>
          <w:szCs w:val="20"/>
          <w:lang w:eastAsia="en-US"/>
        </w:rPr>
        <w:tab/>
      </w:r>
      <w:r w:rsidRPr="00DD1FF0">
        <w:rPr>
          <w:i/>
          <w:iCs/>
          <w:sz w:val="20"/>
          <w:szCs w:val="20"/>
        </w:rPr>
        <w:t>                 (место составления) </w:t>
      </w:r>
    </w:p>
    <w:p w:rsidR="00616B0A" w:rsidRPr="00DD1FF0" w:rsidRDefault="00616B0A" w:rsidP="00616B0A">
      <w:pPr>
        <w:outlineLvl w:val="0"/>
        <w:rPr>
          <w:noProof/>
          <w:color w:val="FF0000"/>
          <w:sz w:val="20"/>
          <w:szCs w:val="20"/>
          <w:u w:val="single"/>
        </w:rPr>
      </w:pPr>
    </w:p>
    <w:p w:rsidR="00616B0A" w:rsidRPr="00DD1FF0" w:rsidRDefault="00616B0A" w:rsidP="00616B0A">
      <w:pPr>
        <w:ind w:firstLine="567"/>
        <w:jc w:val="both"/>
        <w:rPr>
          <w:sz w:val="20"/>
          <w:szCs w:val="20"/>
        </w:rPr>
      </w:pPr>
      <w:r w:rsidRPr="00DD1FF0">
        <w:rPr>
          <w:sz w:val="20"/>
          <w:szCs w:val="20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616B0A" w:rsidRPr="00DD1FF0" w:rsidRDefault="00616B0A" w:rsidP="00616B0A">
      <w:pPr>
        <w:ind w:firstLine="567"/>
        <w:jc w:val="both"/>
        <w:rPr>
          <w:sz w:val="20"/>
          <w:szCs w:val="20"/>
        </w:rPr>
      </w:pPr>
      <w:r w:rsidRPr="00DD1FF0">
        <w:rPr>
          <w:sz w:val="20"/>
          <w:szCs w:val="20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616B0A" w:rsidRPr="00DD1FF0" w:rsidRDefault="00616B0A" w:rsidP="00616B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1FF0">
        <w:rPr>
          <w:sz w:val="20"/>
          <w:szCs w:val="20"/>
        </w:rPr>
        <w:t>Вид проверки –внеплановая</w:t>
      </w:r>
    </w:p>
    <w:p w:rsidR="00616B0A" w:rsidRPr="00DD1FF0" w:rsidRDefault="00616B0A" w:rsidP="00616B0A">
      <w:pPr>
        <w:ind w:firstLine="567"/>
        <w:jc w:val="both"/>
        <w:rPr>
          <w:sz w:val="20"/>
          <w:szCs w:val="20"/>
        </w:rPr>
      </w:pPr>
      <w:r w:rsidRPr="00DD1FF0">
        <w:rPr>
          <w:sz w:val="20"/>
          <w:szCs w:val="20"/>
        </w:rPr>
        <w:t>Форма проверки – выездная</w:t>
      </w:r>
    </w:p>
    <w:p w:rsidR="00616B0A" w:rsidRPr="00DD1FF0" w:rsidRDefault="00616B0A" w:rsidP="00616B0A">
      <w:pPr>
        <w:ind w:firstLine="567"/>
        <w:jc w:val="both"/>
        <w:rPr>
          <w:sz w:val="20"/>
          <w:szCs w:val="20"/>
        </w:rPr>
      </w:pPr>
      <w:r w:rsidRPr="00DD1FF0">
        <w:rPr>
          <w:sz w:val="20"/>
          <w:szCs w:val="20"/>
        </w:rPr>
        <w:t>Адрес места нахождения _________________</w:t>
      </w:r>
    </w:p>
    <w:p w:rsidR="00616B0A" w:rsidRPr="00DD1FF0" w:rsidRDefault="00616B0A" w:rsidP="00616B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1FF0">
        <w:rPr>
          <w:sz w:val="20"/>
          <w:szCs w:val="20"/>
        </w:rPr>
        <w:t>ИНН _______________</w:t>
      </w:r>
    </w:p>
    <w:p w:rsidR="00616B0A" w:rsidRPr="00DD1FF0" w:rsidRDefault="00616B0A" w:rsidP="00616B0A">
      <w:pPr>
        <w:ind w:firstLine="567"/>
        <w:jc w:val="both"/>
        <w:rPr>
          <w:sz w:val="20"/>
          <w:szCs w:val="20"/>
          <w:lang w:eastAsia="en-US"/>
        </w:rPr>
      </w:pPr>
      <w:r w:rsidRPr="00DD1FF0">
        <w:rPr>
          <w:sz w:val="20"/>
          <w:szCs w:val="20"/>
          <w:lang w:eastAsia="en-US"/>
        </w:rPr>
        <w:t>Основание проверки: пункт 4.5 или выбрать из пункта 5.1. Положения</w:t>
      </w:r>
    </w:p>
    <w:p w:rsidR="00616B0A" w:rsidRPr="00DD1FF0" w:rsidRDefault="00616B0A" w:rsidP="00616B0A">
      <w:pPr>
        <w:ind w:firstLine="567"/>
        <w:jc w:val="both"/>
        <w:rPr>
          <w:sz w:val="20"/>
          <w:szCs w:val="20"/>
          <w:lang w:eastAsia="en-US"/>
        </w:rPr>
      </w:pPr>
      <w:r w:rsidRPr="00DD1FF0">
        <w:rPr>
          <w:sz w:val="20"/>
          <w:szCs w:val="20"/>
          <w:lang w:eastAsia="en-US"/>
        </w:rPr>
        <w:t>Сроки проведения проверки с «___» _______ 20__ г. по «____» _______ 20___ г. </w:t>
      </w:r>
    </w:p>
    <w:p w:rsidR="00616B0A" w:rsidRPr="00DD1FF0" w:rsidRDefault="00616B0A" w:rsidP="00616B0A">
      <w:pPr>
        <w:ind w:firstLine="567"/>
        <w:jc w:val="both"/>
        <w:rPr>
          <w:sz w:val="20"/>
          <w:szCs w:val="20"/>
          <w:lang w:eastAsia="en-US"/>
        </w:rPr>
      </w:pPr>
      <w:r w:rsidRPr="00DD1FF0">
        <w:rPr>
          <w:sz w:val="20"/>
          <w:szCs w:val="20"/>
          <w:lang w:eastAsia="en-US"/>
        </w:rPr>
        <w:t>Сведения о результатах проверки: указать сведения о результатах проверки, в том числе о выявленных нарушениях</w:t>
      </w:r>
    </w:p>
    <w:p w:rsidR="00616B0A" w:rsidRPr="00DD1FF0" w:rsidRDefault="00616B0A" w:rsidP="00616B0A">
      <w:pPr>
        <w:ind w:firstLine="567"/>
        <w:jc w:val="both"/>
        <w:rPr>
          <w:sz w:val="20"/>
          <w:szCs w:val="20"/>
          <w:lang w:eastAsia="en-US"/>
        </w:rPr>
      </w:pPr>
    </w:p>
    <w:tbl>
      <w:tblPr>
        <w:tblW w:w="10612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15"/>
        <w:gridCol w:w="2693"/>
      </w:tblGrid>
      <w:tr w:rsidR="00616B0A" w:rsidRPr="00DD1FF0" w:rsidTr="0035281D">
        <w:trPr>
          <w:trHeight w:val="20"/>
        </w:trPr>
        <w:tc>
          <w:tcPr>
            <w:tcW w:w="704" w:type="dxa"/>
          </w:tcPr>
          <w:p w:rsidR="00616B0A" w:rsidRPr="00DD1FF0" w:rsidRDefault="00616B0A" w:rsidP="00616B0A">
            <w:pPr>
              <w:jc w:val="center"/>
              <w:rPr>
                <w:rFonts w:eastAsia="Garamond"/>
                <w:sz w:val="20"/>
                <w:szCs w:val="20"/>
                <w:lang w:eastAsia="en-US"/>
              </w:rPr>
            </w:pPr>
            <w:r w:rsidRPr="00DD1FF0">
              <w:rPr>
                <w:rFonts w:eastAsia="Garamond"/>
                <w:sz w:val="20"/>
                <w:szCs w:val="20"/>
                <w:lang w:eastAsia="en-US"/>
              </w:rPr>
              <w:t>№</w:t>
            </w:r>
          </w:p>
          <w:p w:rsidR="00616B0A" w:rsidRPr="00DD1FF0" w:rsidRDefault="00616B0A" w:rsidP="00616B0A">
            <w:pPr>
              <w:jc w:val="center"/>
              <w:rPr>
                <w:rFonts w:eastAsia="Garamond"/>
                <w:sz w:val="20"/>
                <w:szCs w:val="20"/>
                <w:lang w:eastAsia="en-US"/>
              </w:rPr>
            </w:pPr>
            <w:r w:rsidRPr="00DD1FF0">
              <w:rPr>
                <w:rFonts w:eastAsia="Garamond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215" w:type="dxa"/>
            <w:vAlign w:val="center"/>
          </w:tcPr>
          <w:p w:rsidR="00616B0A" w:rsidRPr="00DD1FF0" w:rsidRDefault="00616B0A" w:rsidP="00616B0A">
            <w:pPr>
              <w:jc w:val="center"/>
              <w:rPr>
                <w:rFonts w:eastAsia="Garamond"/>
                <w:sz w:val="20"/>
                <w:szCs w:val="20"/>
                <w:lang w:eastAsia="en-US"/>
              </w:rPr>
            </w:pPr>
            <w:r w:rsidRPr="00DD1FF0">
              <w:rPr>
                <w:rFonts w:eastAsia="Garamond"/>
                <w:sz w:val="20"/>
                <w:szCs w:val="20"/>
                <w:lang w:eastAsia="en-US"/>
              </w:rPr>
              <w:t>Наименование документов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jc w:val="center"/>
              <w:rPr>
                <w:rFonts w:eastAsia="Garamond"/>
                <w:sz w:val="20"/>
                <w:szCs w:val="20"/>
                <w:lang w:eastAsia="en-US"/>
              </w:rPr>
            </w:pPr>
          </w:p>
          <w:p w:rsidR="00616B0A" w:rsidRPr="00DD1FF0" w:rsidRDefault="00616B0A" w:rsidP="00616B0A">
            <w:pPr>
              <w:jc w:val="center"/>
              <w:rPr>
                <w:rFonts w:eastAsia="Garamond"/>
                <w:sz w:val="20"/>
                <w:szCs w:val="20"/>
                <w:lang w:eastAsia="en-US"/>
              </w:rPr>
            </w:pPr>
            <w:r w:rsidRPr="00DD1FF0">
              <w:rPr>
                <w:rFonts w:eastAsia="Garamond"/>
                <w:sz w:val="20"/>
                <w:szCs w:val="20"/>
                <w:lang w:eastAsia="en-US"/>
              </w:rPr>
              <w:t>Примечание</w:t>
            </w:r>
          </w:p>
          <w:p w:rsidR="00616B0A" w:rsidRPr="00DD1FF0" w:rsidRDefault="00616B0A" w:rsidP="00616B0A">
            <w:pPr>
              <w:jc w:val="center"/>
              <w:rPr>
                <w:rFonts w:eastAsia="Garamond"/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15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Договоры строительного подряда, заключенные с использованием конкурентных способов заключения договоров, включая дополнительные соглашения, сметы, графики выполнения работ, акты сдачи-приемки работ и иные документы, являющиеся их неотъемлемой частью на дату проведения проверки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15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Договор страхования (полис) финансовых рисков, возникающих вследствие нарушения членами Ассоциации условий договора строительного подряда, заключенного с использованием конкурентных способов заключения договоров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 w:val="restart"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contextualSpacing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Разрешение на строительство.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Акт приемки и передачи строительной площадки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Акты приемки геодезической разбивочной основы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Исполнительные геодезические схемы возведенных конструкций, элементов и частей зданий, сооружений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Исполнительные схемы и профили инженерных сетей и подземных сооружений.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Общий журнал работ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Специальные журналы работ: (журнал входного учета и контроля качества получаемых деталей, материалов, конструкций и оборудования, журнал бетонных работ, сварочных работ, антикоррозийных работ).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DD1FF0">
              <w:rPr>
                <w:rFonts w:eastAsia="Garamond"/>
                <w:sz w:val="20"/>
                <w:szCs w:val="20"/>
                <w:lang w:eastAsia="en-US"/>
              </w:rPr>
              <w:t xml:space="preserve"> </w:t>
            </w:r>
            <w:r w:rsidRPr="00DD1FF0">
              <w:rPr>
                <w:sz w:val="20"/>
                <w:szCs w:val="20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DD1FF0">
              <w:rPr>
                <w:rFonts w:eastAsia="Garamond"/>
                <w:sz w:val="20"/>
                <w:szCs w:val="20"/>
                <w:lang w:eastAsia="en-US"/>
              </w:rPr>
              <w:t xml:space="preserve"> </w:t>
            </w:r>
            <w:r w:rsidRPr="00DD1FF0">
              <w:rPr>
                <w:sz w:val="20"/>
                <w:szCs w:val="20"/>
                <w:lang w:eastAsia="en-US"/>
              </w:rPr>
              <w:t>журнал учета огнетушителей).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contextualSpacing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Журнал авторского надзора проектных организаций (при наличии авторского надзора).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Акты освидетельствования скрытых работ.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Акты промежуточной приемки ответственных конструкций.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Акты испытаний и опробования оборудования, систем и устройств.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Акты приемки инженерных систем.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Исполнительные схемы согласно актов сдачи-приемки выполненных работ (промежуточных или итоговых работ.)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Рабочие чертежи на строительство объекта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4"/>
              </w:numPr>
              <w:tabs>
                <w:tab w:val="left" w:pos="583"/>
              </w:tabs>
              <w:spacing w:after="160" w:line="276" w:lineRule="auto"/>
              <w:ind w:left="16" w:firstLine="0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0"/>
                <w:numId w:val="15"/>
              </w:numPr>
              <w:tabs>
                <w:tab w:val="left" w:pos="1816"/>
              </w:tabs>
              <w:spacing w:after="160" w:line="276" w:lineRule="auto"/>
              <w:ind w:left="583" w:hanging="284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Охрана труда,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0"/>
                <w:numId w:val="15"/>
              </w:numPr>
              <w:tabs>
                <w:tab w:val="left" w:pos="1816"/>
              </w:tabs>
              <w:spacing w:after="160" w:line="276" w:lineRule="auto"/>
              <w:ind w:left="583" w:hanging="284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Техника безопасности,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0"/>
                <w:numId w:val="15"/>
              </w:numPr>
              <w:tabs>
                <w:tab w:val="left" w:pos="1816"/>
              </w:tabs>
              <w:spacing w:after="160" w:line="276" w:lineRule="auto"/>
              <w:ind w:left="583" w:hanging="284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Пожарная безопасность,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0"/>
                <w:numId w:val="15"/>
              </w:numPr>
              <w:tabs>
                <w:tab w:val="left" w:pos="1816"/>
              </w:tabs>
              <w:spacing w:after="160" w:line="276" w:lineRule="auto"/>
              <w:ind w:left="583" w:hanging="284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Электробезопасность,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0"/>
                <w:numId w:val="15"/>
              </w:numPr>
              <w:tabs>
                <w:tab w:val="left" w:pos="1816"/>
              </w:tabs>
              <w:spacing w:after="160" w:line="276" w:lineRule="auto"/>
              <w:ind w:left="583" w:hanging="284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Высотные работы,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0"/>
                <w:numId w:val="15"/>
              </w:numPr>
              <w:tabs>
                <w:tab w:val="left" w:pos="1816"/>
              </w:tabs>
              <w:spacing w:after="160" w:line="276" w:lineRule="auto"/>
              <w:ind w:left="583" w:hanging="284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0"/>
                <w:numId w:val="15"/>
              </w:numPr>
              <w:tabs>
                <w:tab w:val="left" w:pos="1816"/>
              </w:tabs>
              <w:spacing w:after="160" w:line="276" w:lineRule="auto"/>
              <w:ind w:left="583" w:hanging="284"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Документы, подтверждающие прохождение аттестации в Федеральной службе по экологическому, технологическому и атомному надзору (при производстве работ на особо опасных, технически сложных и уникальных объектах).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616B0A" w:rsidRPr="00DD1FF0" w:rsidTr="0035281D">
        <w:trPr>
          <w:trHeight w:val="20"/>
        </w:trPr>
        <w:tc>
          <w:tcPr>
            <w:tcW w:w="704" w:type="dxa"/>
            <w:vMerge/>
            <w:vAlign w:val="center"/>
          </w:tcPr>
          <w:p w:rsidR="00616B0A" w:rsidRPr="00DD1FF0" w:rsidRDefault="00616B0A" w:rsidP="00616B0A">
            <w:pPr>
              <w:tabs>
                <w:tab w:val="left" w:pos="360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15" w:type="dxa"/>
          </w:tcPr>
          <w:p w:rsidR="00616B0A" w:rsidRPr="00DD1FF0" w:rsidRDefault="00616B0A" w:rsidP="00616B0A">
            <w:pPr>
              <w:numPr>
                <w:ilvl w:val="1"/>
                <w:numId w:val="16"/>
              </w:numPr>
              <w:tabs>
                <w:tab w:val="left" w:pos="360"/>
              </w:tabs>
              <w:spacing w:after="160" w:line="259" w:lineRule="auto"/>
              <w:contextualSpacing/>
              <w:rPr>
                <w:sz w:val="20"/>
                <w:szCs w:val="20"/>
                <w:lang w:eastAsia="en-US"/>
              </w:rPr>
            </w:pPr>
            <w:r w:rsidRPr="00DD1FF0">
              <w:rPr>
                <w:sz w:val="20"/>
                <w:szCs w:val="20"/>
                <w:lang w:eastAsia="en-US"/>
              </w:rPr>
              <w:t>Другие документы, отражающие фактическое исполнение проектных решений, по усмотрению участников строительства с учетом их специфики</w:t>
            </w:r>
          </w:p>
        </w:tc>
        <w:tc>
          <w:tcPr>
            <w:tcW w:w="2693" w:type="dxa"/>
          </w:tcPr>
          <w:p w:rsidR="00616B0A" w:rsidRPr="00DD1FF0" w:rsidRDefault="00616B0A" w:rsidP="00616B0A">
            <w:pPr>
              <w:tabs>
                <w:tab w:val="left" w:pos="360"/>
              </w:tabs>
              <w:ind w:left="360"/>
              <w:contextualSpacing/>
              <w:rPr>
                <w:sz w:val="20"/>
                <w:szCs w:val="20"/>
                <w:lang w:eastAsia="en-US"/>
              </w:rPr>
            </w:pPr>
          </w:p>
        </w:tc>
      </w:tr>
    </w:tbl>
    <w:p w:rsidR="00616B0A" w:rsidRPr="00DD1FF0" w:rsidRDefault="00616B0A" w:rsidP="00616B0A">
      <w:pPr>
        <w:ind w:firstLine="567"/>
        <w:jc w:val="both"/>
        <w:rPr>
          <w:sz w:val="20"/>
          <w:szCs w:val="20"/>
          <w:lang w:eastAsia="en-US"/>
        </w:rPr>
      </w:pPr>
    </w:p>
    <w:p w:rsidR="00616B0A" w:rsidRPr="00DD1FF0" w:rsidRDefault="00616B0A" w:rsidP="00616B0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D1FF0">
        <w:rPr>
          <w:sz w:val="20"/>
          <w:szCs w:val="20"/>
        </w:rPr>
        <w:t>Настоящий акт составлен в двух экземплярах, имеющих равную юридическую силу.</w:t>
      </w:r>
    </w:p>
    <w:p w:rsidR="00616B0A" w:rsidRPr="00DD1FF0" w:rsidRDefault="00616B0A" w:rsidP="00616B0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616B0A" w:rsidRPr="00DD1FF0" w:rsidRDefault="00616B0A" w:rsidP="00616B0A">
      <w:pPr>
        <w:ind w:firstLine="567"/>
        <w:rPr>
          <w:sz w:val="20"/>
          <w:szCs w:val="20"/>
        </w:rPr>
      </w:pPr>
      <w:r w:rsidRPr="00DD1FF0">
        <w:rPr>
          <w:sz w:val="20"/>
          <w:szCs w:val="20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616B0A" w:rsidRPr="00DD1FF0" w:rsidTr="0035281D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6B0A" w:rsidRPr="00DD1FF0" w:rsidRDefault="00616B0A" w:rsidP="00616B0A">
            <w:pPr>
              <w:ind w:firstLine="567"/>
              <w:rPr>
                <w:sz w:val="20"/>
                <w:szCs w:val="20"/>
              </w:rPr>
            </w:pPr>
            <w:r w:rsidRPr="00DD1FF0">
              <w:rPr>
                <w:sz w:val="20"/>
                <w:szCs w:val="20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6B0A" w:rsidRPr="00DD1FF0" w:rsidRDefault="00616B0A" w:rsidP="00616B0A">
            <w:pPr>
              <w:ind w:firstLine="567"/>
              <w:rPr>
                <w:sz w:val="20"/>
                <w:szCs w:val="20"/>
              </w:rPr>
            </w:pPr>
            <w:r w:rsidRPr="00DD1FF0">
              <w:rPr>
                <w:sz w:val="20"/>
                <w:szCs w:val="20"/>
              </w:rPr>
              <w:t> </w:t>
            </w:r>
          </w:p>
          <w:p w:rsidR="00616B0A" w:rsidRPr="00DD1FF0" w:rsidRDefault="00616B0A" w:rsidP="00616B0A">
            <w:pPr>
              <w:ind w:firstLine="567"/>
              <w:jc w:val="center"/>
              <w:rPr>
                <w:sz w:val="20"/>
                <w:szCs w:val="20"/>
              </w:rPr>
            </w:pPr>
            <w:r w:rsidRPr="00DD1FF0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6B0A" w:rsidRPr="00DD1FF0" w:rsidRDefault="00616B0A" w:rsidP="00616B0A">
            <w:pPr>
              <w:ind w:firstLine="567"/>
              <w:rPr>
                <w:sz w:val="20"/>
                <w:szCs w:val="20"/>
              </w:rPr>
            </w:pPr>
            <w:r w:rsidRPr="00DD1FF0">
              <w:rPr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6B0A" w:rsidRPr="00DD1FF0" w:rsidRDefault="00616B0A" w:rsidP="00616B0A">
            <w:pPr>
              <w:ind w:firstLine="567"/>
              <w:jc w:val="center"/>
              <w:rPr>
                <w:sz w:val="20"/>
                <w:szCs w:val="20"/>
              </w:rPr>
            </w:pPr>
            <w:r w:rsidRPr="00DD1FF0">
              <w:rPr>
                <w:sz w:val="20"/>
                <w:szCs w:val="20"/>
              </w:rPr>
              <w:t> </w:t>
            </w:r>
          </w:p>
        </w:tc>
      </w:tr>
      <w:tr w:rsidR="00616B0A" w:rsidRPr="00616B0A" w:rsidTr="0035281D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B0A" w:rsidRPr="00616B0A" w:rsidRDefault="00616B0A" w:rsidP="00616B0A">
            <w:pPr>
              <w:ind w:firstLine="567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B0A" w:rsidRPr="00616B0A" w:rsidRDefault="00616B0A" w:rsidP="00616B0A">
            <w:pPr>
              <w:ind w:firstLine="567"/>
              <w:jc w:val="center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B0A" w:rsidRPr="00616B0A" w:rsidRDefault="00616B0A" w:rsidP="00616B0A">
            <w:pPr>
              <w:ind w:firstLine="567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B0A" w:rsidRPr="00616B0A" w:rsidRDefault="00616B0A" w:rsidP="00616B0A">
            <w:pPr>
              <w:ind w:firstLine="567"/>
              <w:jc w:val="center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616B0A" w:rsidRPr="00616B0A" w:rsidTr="0035281D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6B0A" w:rsidRPr="00616B0A" w:rsidRDefault="00616B0A" w:rsidP="00616B0A">
            <w:pPr>
              <w:ind w:firstLine="567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6B0A" w:rsidRPr="00616B0A" w:rsidRDefault="00616B0A" w:rsidP="00616B0A">
            <w:pPr>
              <w:ind w:firstLine="567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  <w:p w:rsidR="00616B0A" w:rsidRPr="00616B0A" w:rsidRDefault="00616B0A" w:rsidP="00616B0A">
            <w:pPr>
              <w:ind w:firstLine="567"/>
              <w:jc w:val="center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6B0A" w:rsidRPr="00616B0A" w:rsidRDefault="00616B0A" w:rsidP="00616B0A">
            <w:pPr>
              <w:ind w:firstLine="567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16B0A" w:rsidRPr="00616B0A" w:rsidRDefault="00616B0A" w:rsidP="00616B0A">
            <w:pPr>
              <w:ind w:firstLine="567"/>
              <w:jc w:val="center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</w:tc>
      </w:tr>
      <w:tr w:rsidR="00616B0A" w:rsidRPr="00616B0A" w:rsidTr="0035281D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B0A" w:rsidRPr="00616B0A" w:rsidRDefault="00616B0A" w:rsidP="00616B0A">
            <w:pPr>
              <w:ind w:firstLine="567"/>
              <w:jc w:val="center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B0A" w:rsidRPr="00616B0A" w:rsidRDefault="00616B0A" w:rsidP="00616B0A">
            <w:pPr>
              <w:ind w:firstLine="567"/>
              <w:jc w:val="center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B0A" w:rsidRPr="00616B0A" w:rsidRDefault="00616B0A" w:rsidP="00616B0A">
            <w:pPr>
              <w:ind w:firstLine="567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6B0A" w:rsidRPr="00616B0A" w:rsidRDefault="00616B0A" w:rsidP="00616B0A">
            <w:pPr>
              <w:ind w:firstLine="567"/>
              <w:jc w:val="center"/>
              <w:rPr>
                <w:sz w:val="22"/>
                <w:szCs w:val="22"/>
              </w:rPr>
            </w:pPr>
            <w:r w:rsidRPr="00616B0A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616B0A" w:rsidRPr="00616B0A" w:rsidTr="0035281D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0A" w:rsidRPr="00616B0A" w:rsidRDefault="00616B0A" w:rsidP="00616B0A">
            <w:pPr>
              <w:ind w:left="-567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0A" w:rsidRPr="00616B0A" w:rsidRDefault="00616B0A" w:rsidP="00616B0A">
            <w:pPr>
              <w:ind w:left="-567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0A" w:rsidRPr="00616B0A" w:rsidRDefault="00616B0A" w:rsidP="00616B0A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B0A" w:rsidRPr="00616B0A" w:rsidRDefault="00616B0A" w:rsidP="00616B0A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</w:tbl>
    <w:p w:rsidR="00616B0A" w:rsidRPr="00616B0A" w:rsidRDefault="00616B0A" w:rsidP="00616B0A">
      <w:pPr>
        <w:ind w:firstLine="567"/>
        <w:rPr>
          <w:sz w:val="22"/>
          <w:szCs w:val="22"/>
        </w:rPr>
      </w:pPr>
      <w:r w:rsidRPr="00616B0A">
        <w:rPr>
          <w:sz w:val="22"/>
          <w:szCs w:val="22"/>
        </w:rPr>
        <w:t>С актом ознакомлен, экземпляр акта получен:</w:t>
      </w:r>
    </w:p>
    <w:p w:rsidR="00616B0A" w:rsidRPr="00616B0A" w:rsidRDefault="00616B0A" w:rsidP="00616B0A">
      <w:pPr>
        <w:ind w:firstLine="567"/>
        <w:rPr>
          <w:sz w:val="22"/>
          <w:szCs w:val="22"/>
        </w:rPr>
      </w:pPr>
      <w:r w:rsidRPr="00616B0A">
        <w:rPr>
          <w:sz w:val="22"/>
          <w:szCs w:val="22"/>
        </w:rPr>
        <w:t>______________________________________________________________</w:t>
      </w:r>
    </w:p>
    <w:p w:rsidR="00616B0A" w:rsidRPr="00616B0A" w:rsidRDefault="00616B0A" w:rsidP="00616B0A">
      <w:pPr>
        <w:ind w:firstLine="567"/>
        <w:jc w:val="center"/>
        <w:rPr>
          <w:sz w:val="22"/>
          <w:szCs w:val="22"/>
        </w:rPr>
      </w:pPr>
      <w:r w:rsidRPr="00616B0A">
        <w:rPr>
          <w:sz w:val="22"/>
          <w:szCs w:val="22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616B0A" w:rsidRPr="00616B0A" w:rsidRDefault="00616B0A" w:rsidP="00616B0A">
      <w:pPr>
        <w:ind w:firstLine="567"/>
        <w:rPr>
          <w:sz w:val="22"/>
          <w:szCs w:val="22"/>
        </w:rPr>
      </w:pPr>
      <w:r w:rsidRPr="00616B0A">
        <w:rPr>
          <w:sz w:val="22"/>
          <w:szCs w:val="22"/>
        </w:rPr>
        <w:t>Возражения по акту проверки на «____» л. прилагаются.</w:t>
      </w:r>
    </w:p>
    <w:p w:rsidR="00616B0A" w:rsidRPr="00616B0A" w:rsidRDefault="00616B0A" w:rsidP="00616B0A">
      <w:pPr>
        <w:ind w:firstLine="567"/>
        <w:rPr>
          <w:rFonts w:ascii="Arial" w:hAnsi="Arial" w:cs="Arial"/>
          <w:sz w:val="22"/>
          <w:szCs w:val="22"/>
        </w:rPr>
      </w:pPr>
      <w:r w:rsidRPr="00616B0A">
        <w:rPr>
          <w:sz w:val="22"/>
          <w:szCs w:val="22"/>
        </w:rPr>
        <w:t>______________________________________________________________</w:t>
      </w:r>
      <w:r w:rsidRPr="00616B0A">
        <w:rPr>
          <w:rFonts w:ascii="Arial" w:hAnsi="Arial" w:cs="Arial"/>
          <w:sz w:val="22"/>
          <w:szCs w:val="22"/>
        </w:rPr>
        <w:t> </w:t>
      </w:r>
    </w:p>
    <w:p w:rsidR="00616B0A" w:rsidRPr="00616B0A" w:rsidRDefault="00616B0A" w:rsidP="00616B0A">
      <w:pPr>
        <w:ind w:firstLine="567"/>
        <w:jc w:val="center"/>
        <w:rPr>
          <w:sz w:val="22"/>
          <w:szCs w:val="22"/>
        </w:rPr>
      </w:pPr>
      <w:r w:rsidRPr="00616B0A">
        <w:rPr>
          <w:sz w:val="22"/>
          <w:szCs w:val="22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616B0A" w:rsidRPr="00616B0A" w:rsidRDefault="00616B0A" w:rsidP="00616B0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6B0A" w:rsidRDefault="00616B0A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616B0A" w:rsidRDefault="00616B0A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616B0A" w:rsidRDefault="00616B0A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616B0A" w:rsidRDefault="00616B0A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54672C" w:rsidRDefault="00616B0A" w:rsidP="0054672C">
      <w:pPr>
        <w:jc w:val="right"/>
      </w:pPr>
      <w:bookmarkStart w:id="0" w:name="_GoBack"/>
      <w:bookmarkEnd w:id="0"/>
      <w:r>
        <w:lastRenderedPageBreak/>
        <w:t>Приложение № 7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699/пр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>, указанных в статье 48.1 Градостроительного кодекса Российской Федерации (далее - объект контроля), требований стандартов Ассоциации,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</w:t>
      </w:r>
      <w:r w:rsidRPr="00650358">
        <w:rPr>
          <w:sz w:val="28"/>
          <w:szCs w:val="28"/>
        </w:rPr>
        <w:lastRenderedPageBreak/>
        <w:t>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650358" w:rsidRPr="00FB2A2D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Расчет значений показателя тяжести 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</w:t>
      </w:r>
      <w:r w:rsidRPr="00FB2A2D">
        <w:rPr>
          <w:sz w:val="28"/>
          <w:szCs w:val="28"/>
        </w:rPr>
        <w:lastRenderedPageBreak/>
        <w:t>Ассоциации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Ассоциацией для определения периодичности и формы мероприятий по контролю члена Ассоциации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Значи-мость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80"/>
              <w:jc w:val="both"/>
            </w:pPr>
            <w:r w:rsidRPr="00FB2A2D"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</w:t>
            </w:r>
            <w:r w:rsidRPr="00FB2A2D">
              <w:lastRenderedPageBreak/>
              <w:t>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lastRenderedPageBreak/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Фактический максимальный уровень ответственности члена Ассоциации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Четвертый уровень </w:t>
            </w:r>
            <w:r w:rsidRPr="00FB2A2D">
              <w:lastRenderedPageBreak/>
              <w:t>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Значи-мость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>по контролю члена СРО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29" w:rsidRDefault="00CA4529" w:rsidP="00C005EB">
      <w:r>
        <w:separator/>
      </w:r>
    </w:p>
  </w:endnote>
  <w:endnote w:type="continuationSeparator" w:id="0">
    <w:p w:rsidR="00CA4529" w:rsidRDefault="00CA4529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29" w:rsidRDefault="00CA4529" w:rsidP="00C005EB">
      <w:r>
        <w:separator/>
      </w:r>
    </w:p>
  </w:footnote>
  <w:footnote w:type="continuationSeparator" w:id="0">
    <w:p w:rsidR="00CA4529" w:rsidRDefault="00CA4529" w:rsidP="00C0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4A127A" w:rsidRDefault="004A12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F0">
          <w:rPr>
            <w:noProof/>
          </w:rPr>
          <w:t>28</w:t>
        </w:r>
        <w:r>
          <w:fldChar w:fldCharType="end"/>
        </w:r>
      </w:p>
    </w:sdtContent>
  </w:sdt>
  <w:p w:rsidR="004A127A" w:rsidRDefault="004A12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36"/>
    <w:multiLevelType w:val="multilevel"/>
    <w:tmpl w:val="9CA4D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7567ED5"/>
    <w:multiLevelType w:val="multilevel"/>
    <w:tmpl w:val="0419001D"/>
    <w:numStyleLink w:val="2"/>
  </w:abstractNum>
  <w:abstractNum w:abstractNumId="8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9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3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1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D2FA3"/>
    <w:rsid w:val="000F17C3"/>
    <w:rsid w:val="000F5EB8"/>
    <w:rsid w:val="00121DAE"/>
    <w:rsid w:val="0012385B"/>
    <w:rsid w:val="001270AA"/>
    <w:rsid w:val="00130298"/>
    <w:rsid w:val="00135D2F"/>
    <w:rsid w:val="001631D6"/>
    <w:rsid w:val="00180DD7"/>
    <w:rsid w:val="00186746"/>
    <w:rsid w:val="001C70F7"/>
    <w:rsid w:val="0020001A"/>
    <w:rsid w:val="00213D2C"/>
    <w:rsid w:val="00240DD5"/>
    <w:rsid w:val="002672F8"/>
    <w:rsid w:val="002C086B"/>
    <w:rsid w:val="00322E12"/>
    <w:rsid w:val="00341ED5"/>
    <w:rsid w:val="00343252"/>
    <w:rsid w:val="00371F87"/>
    <w:rsid w:val="00377B47"/>
    <w:rsid w:val="00396D7F"/>
    <w:rsid w:val="003A3384"/>
    <w:rsid w:val="003C2E0C"/>
    <w:rsid w:val="004507D2"/>
    <w:rsid w:val="00461C87"/>
    <w:rsid w:val="004655CF"/>
    <w:rsid w:val="004A127A"/>
    <w:rsid w:val="004A3995"/>
    <w:rsid w:val="004E549E"/>
    <w:rsid w:val="004F0700"/>
    <w:rsid w:val="004F18CB"/>
    <w:rsid w:val="00502870"/>
    <w:rsid w:val="0054672C"/>
    <w:rsid w:val="00567571"/>
    <w:rsid w:val="00567AD8"/>
    <w:rsid w:val="005B7D77"/>
    <w:rsid w:val="005E59CE"/>
    <w:rsid w:val="005F781C"/>
    <w:rsid w:val="006064A3"/>
    <w:rsid w:val="00616B0A"/>
    <w:rsid w:val="00625598"/>
    <w:rsid w:val="00631080"/>
    <w:rsid w:val="0064047C"/>
    <w:rsid w:val="006434CA"/>
    <w:rsid w:val="00650358"/>
    <w:rsid w:val="006838DD"/>
    <w:rsid w:val="00684BB7"/>
    <w:rsid w:val="006E0F76"/>
    <w:rsid w:val="00743646"/>
    <w:rsid w:val="00750D53"/>
    <w:rsid w:val="00764B68"/>
    <w:rsid w:val="00783364"/>
    <w:rsid w:val="007A0C48"/>
    <w:rsid w:val="007F72F5"/>
    <w:rsid w:val="00815F8F"/>
    <w:rsid w:val="00842920"/>
    <w:rsid w:val="00842AED"/>
    <w:rsid w:val="00845073"/>
    <w:rsid w:val="00866898"/>
    <w:rsid w:val="008806E5"/>
    <w:rsid w:val="00890AA2"/>
    <w:rsid w:val="008945A9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A46268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16E95"/>
    <w:rsid w:val="00B508B1"/>
    <w:rsid w:val="00B52B79"/>
    <w:rsid w:val="00B61A6F"/>
    <w:rsid w:val="00B7611B"/>
    <w:rsid w:val="00B86039"/>
    <w:rsid w:val="00BC779F"/>
    <w:rsid w:val="00BE3E41"/>
    <w:rsid w:val="00C005EB"/>
    <w:rsid w:val="00C04E12"/>
    <w:rsid w:val="00C26399"/>
    <w:rsid w:val="00C50548"/>
    <w:rsid w:val="00C52FD1"/>
    <w:rsid w:val="00C77145"/>
    <w:rsid w:val="00CA0AB4"/>
    <w:rsid w:val="00CA3E4A"/>
    <w:rsid w:val="00CA3F57"/>
    <w:rsid w:val="00CA4529"/>
    <w:rsid w:val="00D13096"/>
    <w:rsid w:val="00D218DB"/>
    <w:rsid w:val="00D511DA"/>
    <w:rsid w:val="00D8073C"/>
    <w:rsid w:val="00D90A88"/>
    <w:rsid w:val="00DB6BA3"/>
    <w:rsid w:val="00DC1FA4"/>
    <w:rsid w:val="00DD1FF0"/>
    <w:rsid w:val="00DF0A6F"/>
    <w:rsid w:val="00DF6A22"/>
    <w:rsid w:val="00E003C2"/>
    <w:rsid w:val="00E04F3B"/>
    <w:rsid w:val="00E06481"/>
    <w:rsid w:val="00E42638"/>
    <w:rsid w:val="00E47DDE"/>
    <w:rsid w:val="00E74E3F"/>
    <w:rsid w:val="00E80005"/>
    <w:rsid w:val="00EB654F"/>
    <w:rsid w:val="00EC304E"/>
    <w:rsid w:val="00EE39C6"/>
    <w:rsid w:val="00EE5D47"/>
    <w:rsid w:val="00EF462A"/>
    <w:rsid w:val="00F229C3"/>
    <w:rsid w:val="00F26D45"/>
    <w:rsid w:val="00F37EC7"/>
    <w:rsid w:val="00F46EE6"/>
    <w:rsid w:val="00F516CF"/>
    <w:rsid w:val="00F55777"/>
    <w:rsid w:val="00F7641B"/>
    <w:rsid w:val="00FB2868"/>
    <w:rsid w:val="00FB2A2D"/>
    <w:rsid w:val="00FB47FE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81E3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numbering" w:customStyle="1" w:styleId="210">
    <w:name w:val="Стиль21"/>
    <w:rsid w:val="00616B0A"/>
  </w:style>
  <w:style w:type="numbering" w:customStyle="1" w:styleId="220">
    <w:name w:val="Стиль22"/>
    <w:rsid w:val="0061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7948</Words>
  <Characters>45306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User</cp:lastModifiedBy>
  <cp:revision>2</cp:revision>
  <cp:lastPrinted>2020-07-20T13:15:00Z</cp:lastPrinted>
  <dcterms:created xsi:type="dcterms:W3CDTF">2023-05-17T15:15:00Z</dcterms:created>
  <dcterms:modified xsi:type="dcterms:W3CDTF">2023-05-17T15:15:00Z</dcterms:modified>
</cp:coreProperties>
</file>