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D3" w:rsidRPr="006B3BAE" w:rsidRDefault="004B15D3" w:rsidP="004B15D3">
      <w:pPr>
        <w:autoSpaceDE w:val="0"/>
        <w:spacing w:line="240" w:lineRule="auto"/>
        <w:ind w:left="3261" w:right="-1"/>
        <w:jc w:val="right"/>
        <w:rPr>
          <w:rFonts w:ascii="Times New Roman" w:eastAsia="Times New Roman" w:hAnsi="Times New Roman" w:cs="Times New Roman"/>
          <w:color w:val="auto"/>
          <w:sz w:val="20"/>
          <w:szCs w:val="20"/>
          <w:lang w:eastAsia="ru-RU"/>
        </w:rPr>
      </w:pPr>
      <w:r w:rsidRPr="006B3BAE">
        <w:rPr>
          <w:rFonts w:ascii="Times New Roman" w:eastAsia="Times New Roman" w:hAnsi="Times New Roman" w:cs="Times New Roman"/>
          <w:color w:val="auto"/>
          <w:sz w:val="20"/>
          <w:szCs w:val="20"/>
          <w:lang w:eastAsia="ru-RU"/>
        </w:rPr>
        <w:t>Утверждено:</w:t>
      </w:r>
    </w:p>
    <w:p w:rsidR="004B15D3" w:rsidRPr="006B3BAE" w:rsidRDefault="004B15D3" w:rsidP="004B15D3">
      <w:pPr>
        <w:autoSpaceDE w:val="0"/>
        <w:spacing w:line="240" w:lineRule="auto"/>
        <w:ind w:left="3261" w:right="-1"/>
        <w:jc w:val="right"/>
        <w:rPr>
          <w:rFonts w:ascii="Times New Roman" w:eastAsia="Times New Roman" w:hAnsi="Times New Roman" w:cs="Times New Roman"/>
          <w:color w:val="auto"/>
          <w:sz w:val="20"/>
          <w:szCs w:val="20"/>
          <w:lang w:eastAsia="ru-RU"/>
        </w:rPr>
      </w:pPr>
      <w:r w:rsidRPr="006B3BAE">
        <w:rPr>
          <w:rFonts w:ascii="Times New Roman" w:eastAsia="Times New Roman" w:hAnsi="Times New Roman" w:cs="Times New Roman"/>
          <w:color w:val="auto"/>
          <w:sz w:val="20"/>
          <w:szCs w:val="20"/>
          <w:lang w:eastAsia="ru-RU"/>
        </w:rPr>
        <w:t xml:space="preserve">Решением внеочередного общего собрания членов </w:t>
      </w:r>
      <w:r w:rsidRPr="006B3BAE">
        <w:rPr>
          <w:rFonts w:ascii="Times New Roman" w:eastAsia="Calibri" w:hAnsi="Times New Roman" w:cs="Times New Roman"/>
          <w:color w:val="auto"/>
          <w:sz w:val="20"/>
          <w:szCs w:val="20"/>
          <w:lang w:eastAsia="en-US"/>
        </w:rPr>
        <w:t>Ассоциации строительных организаций в области строительства и реконструкции</w:t>
      </w:r>
    </w:p>
    <w:p w:rsidR="004B15D3" w:rsidRPr="006B3BAE" w:rsidRDefault="004B15D3" w:rsidP="004B15D3">
      <w:pPr>
        <w:autoSpaceDE w:val="0"/>
        <w:spacing w:line="240" w:lineRule="auto"/>
        <w:ind w:left="3261" w:right="-1"/>
        <w:jc w:val="right"/>
        <w:rPr>
          <w:rFonts w:ascii="Times New Roman" w:eastAsia="Times New Roman" w:hAnsi="Times New Roman" w:cs="Times New Roman"/>
          <w:color w:val="auto"/>
          <w:sz w:val="20"/>
          <w:szCs w:val="20"/>
          <w:lang w:eastAsia="ru-RU"/>
        </w:rPr>
      </w:pPr>
      <w:r w:rsidRPr="006B3BAE">
        <w:rPr>
          <w:rFonts w:ascii="Times New Roman" w:eastAsia="Calibri" w:hAnsi="Times New Roman" w:cs="Times New Roman"/>
          <w:color w:val="auto"/>
          <w:sz w:val="20"/>
          <w:szCs w:val="20"/>
          <w:lang w:eastAsia="en-US"/>
        </w:rPr>
        <w:t>«Строительный Инженерно-Логистический Альянс»</w:t>
      </w:r>
    </w:p>
    <w:p w:rsidR="004B15D3" w:rsidRPr="006B3BAE" w:rsidRDefault="004B15D3" w:rsidP="004B15D3">
      <w:pPr>
        <w:spacing w:line="240" w:lineRule="auto"/>
        <w:jc w:val="right"/>
        <w:rPr>
          <w:sz w:val="20"/>
          <w:szCs w:val="20"/>
        </w:rPr>
      </w:pPr>
      <w:r w:rsidRPr="006B3BAE">
        <w:rPr>
          <w:rFonts w:ascii="Times New Roman" w:eastAsia="Times New Roman" w:hAnsi="Times New Roman" w:cs="Times New Roman"/>
          <w:color w:val="auto"/>
          <w:sz w:val="20"/>
          <w:szCs w:val="20"/>
          <w:lang w:eastAsia="ru-RU"/>
        </w:rPr>
        <w:t>(протокол № 5 от «26» июня 2017г.)</w:t>
      </w:r>
    </w:p>
    <w:p w:rsidR="004B15D3" w:rsidRPr="006B3BAE" w:rsidRDefault="004B15D3" w:rsidP="004B15D3">
      <w:pPr>
        <w:spacing w:line="240" w:lineRule="auto"/>
        <w:rPr>
          <w:rFonts w:ascii="Times New Roman" w:hAnsi="Times New Roman" w:cs="Times New Roman"/>
          <w:sz w:val="20"/>
          <w:szCs w:val="20"/>
        </w:rPr>
      </w:pPr>
    </w:p>
    <w:p w:rsidR="004B15D3" w:rsidRPr="006B3BAE" w:rsidRDefault="004B15D3" w:rsidP="004B15D3">
      <w:pPr>
        <w:autoSpaceDE w:val="0"/>
        <w:spacing w:line="240" w:lineRule="auto"/>
        <w:ind w:left="3261" w:right="-1"/>
        <w:jc w:val="right"/>
        <w:rPr>
          <w:rFonts w:ascii="Times New Roman" w:eastAsia="Times New Roman" w:hAnsi="Times New Roman" w:cs="Times New Roman"/>
          <w:color w:val="auto"/>
          <w:sz w:val="20"/>
          <w:szCs w:val="20"/>
          <w:lang w:eastAsia="ru-RU"/>
        </w:rPr>
      </w:pPr>
      <w:r w:rsidRPr="006B3BAE">
        <w:rPr>
          <w:rFonts w:ascii="Times New Roman" w:eastAsia="Times New Roman" w:hAnsi="Times New Roman" w:cs="Times New Roman"/>
          <w:color w:val="auto"/>
          <w:sz w:val="20"/>
          <w:szCs w:val="20"/>
          <w:lang w:eastAsia="ru-RU"/>
        </w:rPr>
        <w:t>Утверждено:</w:t>
      </w:r>
    </w:p>
    <w:p w:rsidR="004B15D3" w:rsidRPr="006B3BAE" w:rsidRDefault="004B15D3" w:rsidP="004B15D3">
      <w:pPr>
        <w:autoSpaceDE w:val="0"/>
        <w:spacing w:line="240" w:lineRule="auto"/>
        <w:ind w:left="3261" w:right="-1"/>
        <w:jc w:val="right"/>
        <w:rPr>
          <w:rFonts w:ascii="Times New Roman" w:eastAsia="Times New Roman" w:hAnsi="Times New Roman" w:cs="Times New Roman"/>
          <w:color w:val="auto"/>
          <w:sz w:val="20"/>
          <w:szCs w:val="20"/>
          <w:lang w:eastAsia="ru-RU"/>
        </w:rPr>
      </w:pPr>
      <w:r w:rsidRPr="006B3BAE">
        <w:rPr>
          <w:rFonts w:ascii="Times New Roman" w:eastAsia="Times New Roman" w:hAnsi="Times New Roman" w:cs="Times New Roman"/>
          <w:color w:val="auto"/>
          <w:sz w:val="20"/>
          <w:szCs w:val="20"/>
          <w:lang w:eastAsia="ru-RU"/>
        </w:rPr>
        <w:t xml:space="preserve">Решением внеочередного общего собрания членов </w:t>
      </w:r>
      <w:r w:rsidRPr="006B3BAE">
        <w:rPr>
          <w:rFonts w:ascii="Times New Roman" w:eastAsia="Calibri" w:hAnsi="Times New Roman" w:cs="Times New Roman"/>
          <w:color w:val="auto"/>
          <w:sz w:val="20"/>
          <w:szCs w:val="20"/>
          <w:lang w:eastAsia="en-US"/>
        </w:rPr>
        <w:t>Ассоциации строительных организаций в области строительства и реконструкции</w:t>
      </w:r>
    </w:p>
    <w:p w:rsidR="004B15D3" w:rsidRPr="006B3BAE" w:rsidRDefault="004B15D3" w:rsidP="004B15D3">
      <w:pPr>
        <w:autoSpaceDE w:val="0"/>
        <w:spacing w:line="240" w:lineRule="auto"/>
        <w:ind w:left="3261" w:right="-1"/>
        <w:jc w:val="right"/>
        <w:rPr>
          <w:rFonts w:ascii="Times New Roman" w:eastAsia="Times New Roman" w:hAnsi="Times New Roman" w:cs="Times New Roman"/>
          <w:color w:val="auto"/>
          <w:sz w:val="20"/>
          <w:szCs w:val="20"/>
          <w:lang w:eastAsia="ru-RU"/>
        </w:rPr>
      </w:pPr>
      <w:r w:rsidRPr="006B3BAE">
        <w:rPr>
          <w:rFonts w:ascii="Times New Roman" w:eastAsia="Calibri" w:hAnsi="Times New Roman" w:cs="Times New Roman"/>
          <w:color w:val="auto"/>
          <w:sz w:val="20"/>
          <w:szCs w:val="20"/>
          <w:lang w:eastAsia="en-US"/>
        </w:rPr>
        <w:t>«Строительный Инженерно-Логистический Альянс»</w:t>
      </w:r>
    </w:p>
    <w:p w:rsidR="004B15D3" w:rsidRPr="006B3BAE" w:rsidRDefault="004B15D3" w:rsidP="004B15D3">
      <w:pPr>
        <w:spacing w:line="240" w:lineRule="auto"/>
        <w:jc w:val="right"/>
        <w:rPr>
          <w:b/>
          <w:sz w:val="20"/>
          <w:szCs w:val="20"/>
        </w:rPr>
      </w:pPr>
      <w:r w:rsidRPr="006B3BAE">
        <w:rPr>
          <w:rFonts w:ascii="Times New Roman" w:eastAsia="Times New Roman" w:hAnsi="Times New Roman" w:cs="Times New Roman"/>
          <w:color w:val="auto"/>
          <w:sz w:val="20"/>
          <w:szCs w:val="20"/>
          <w:lang w:eastAsia="ru-RU"/>
        </w:rPr>
        <w:t>(протокол от 28 августа 2017г. № 6)</w:t>
      </w:r>
    </w:p>
    <w:p w:rsidR="004B15D3" w:rsidRPr="006B3BAE" w:rsidRDefault="004B15D3" w:rsidP="004B15D3">
      <w:pPr>
        <w:autoSpaceDE w:val="0"/>
        <w:spacing w:line="240" w:lineRule="auto"/>
        <w:ind w:left="3119" w:firstLine="425"/>
        <w:jc w:val="right"/>
        <w:rPr>
          <w:rFonts w:ascii="Times New Roman" w:eastAsia="Times New Roman" w:hAnsi="Times New Roman" w:cs="Times New Roman"/>
          <w:color w:val="auto"/>
          <w:sz w:val="20"/>
          <w:szCs w:val="20"/>
          <w:lang w:eastAsia="ru-RU"/>
        </w:rPr>
      </w:pPr>
    </w:p>
    <w:p w:rsidR="004B15D3" w:rsidRPr="006B3BAE" w:rsidRDefault="004B15D3" w:rsidP="004B15D3">
      <w:pPr>
        <w:autoSpaceDE w:val="0"/>
        <w:spacing w:line="240" w:lineRule="auto"/>
        <w:ind w:left="3119" w:firstLine="425"/>
        <w:jc w:val="right"/>
        <w:rPr>
          <w:rFonts w:ascii="Times New Roman" w:eastAsia="Times New Roman" w:hAnsi="Times New Roman" w:cs="Times New Roman"/>
          <w:color w:val="auto"/>
          <w:sz w:val="20"/>
          <w:szCs w:val="20"/>
          <w:lang w:eastAsia="ru-RU"/>
        </w:rPr>
      </w:pPr>
      <w:r w:rsidRPr="006B3BAE">
        <w:rPr>
          <w:rFonts w:ascii="Times New Roman" w:eastAsia="Times New Roman" w:hAnsi="Times New Roman" w:cs="Times New Roman"/>
          <w:color w:val="auto"/>
          <w:sz w:val="20"/>
          <w:szCs w:val="20"/>
          <w:lang w:eastAsia="ru-RU"/>
        </w:rPr>
        <w:t>Утверждено:</w:t>
      </w:r>
    </w:p>
    <w:p w:rsidR="004B15D3" w:rsidRPr="006B3BAE" w:rsidRDefault="004B15D3" w:rsidP="004B15D3">
      <w:pPr>
        <w:autoSpaceDE w:val="0"/>
        <w:spacing w:line="240" w:lineRule="auto"/>
        <w:ind w:left="3119" w:firstLine="425"/>
        <w:jc w:val="right"/>
        <w:rPr>
          <w:rFonts w:ascii="Times New Roman" w:eastAsia="Times New Roman" w:hAnsi="Times New Roman" w:cs="Times New Roman"/>
          <w:color w:val="auto"/>
          <w:sz w:val="20"/>
          <w:szCs w:val="20"/>
          <w:lang w:eastAsia="ru-RU"/>
        </w:rPr>
      </w:pPr>
      <w:r w:rsidRPr="006B3BAE">
        <w:rPr>
          <w:rFonts w:ascii="Times New Roman" w:eastAsia="Times New Roman" w:hAnsi="Times New Roman" w:cs="Times New Roman"/>
          <w:color w:val="auto"/>
          <w:sz w:val="20"/>
          <w:szCs w:val="20"/>
          <w:lang w:eastAsia="ru-RU"/>
        </w:rPr>
        <w:t>Решением внеочередного общего собрания членов</w:t>
      </w:r>
    </w:p>
    <w:p w:rsidR="004B15D3" w:rsidRPr="006B3BAE" w:rsidRDefault="004B15D3" w:rsidP="004B15D3">
      <w:pPr>
        <w:autoSpaceDE w:val="0"/>
        <w:spacing w:line="240" w:lineRule="auto"/>
        <w:ind w:left="3119" w:firstLine="425"/>
        <w:jc w:val="right"/>
        <w:rPr>
          <w:rFonts w:ascii="Times New Roman" w:eastAsia="Times New Roman" w:hAnsi="Times New Roman" w:cs="Times New Roman"/>
          <w:color w:val="auto"/>
          <w:sz w:val="20"/>
          <w:szCs w:val="20"/>
          <w:lang w:eastAsia="ru-RU"/>
        </w:rPr>
      </w:pPr>
      <w:r w:rsidRPr="006B3BAE">
        <w:rPr>
          <w:rFonts w:ascii="Times New Roman" w:eastAsia="Calibri" w:hAnsi="Times New Roman" w:cs="Times New Roman"/>
          <w:color w:val="auto"/>
          <w:sz w:val="20"/>
          <w:szCs w:val="20"/>
          <w:lang w:eastAsia="en-US"/>
        </w:rPr>
        <w:t>Ассоциации строительных организаций в области строительства и реконструкции</w:t>
      </w:r>
    </w:p>
    <w:p w:rsidR="004B15D3" w:rsidRPr="006B3BAE" w:rsidRDefault="004B15D3" w:rsidP="004B15D3">
      <w:pPr>
        <w:autoSpaceDE w:val="0"/>
        <w:spacing w:line="240" w:lineRule="auto"/>
        <w:ind w:left="3119" w:firstLine="425"/>
        <w:jc w:val="right"/>
        <w:rPr>
          <w:rFonts w:ascii="Times New Roman" w:eastAsia="Times New Roman" w:hAnsi="Times New Roman" w:cs="Times New Roman"/>
          <w:color w:val="auto"/>
          <w:sz w:val="20"/>
          <w:szCs w:val="20"/>
          <w:lang w:eastAsia="ru-RU"/>
        </w:rPr>
      </w:pPr>
      <w:r w:rsidRPr="006B3BAE">
        <w:rPr>
          <w:rFonts w:ascii="Times New Roman" w:eastAsia="Calibri" w:hAnsi="Times New Roman" w:cs="Times New Roman"/>
          <w:color w:val="auto"/>
          <w:sz w:val="20"/>
          <w:szCs w:val="20"/>
          <w:lang w:eastAsia="en-US"/>
        </w:rPr>
        <w:t>«Строительный Инженерно-Логистический Альянс»</w:t>
      </w:r>
    </w:p>
    <w:p w:rsidR="00C6593D" w:rsidRPr="006B3BAE" w:rsidRDefault="004B15D3" w:rsidP="004B15D3">
      <w:pPr>
        <w:widowControl w:val="0"/>
        <w:tabs>
          <w:tab w:val="left" w:pos="1701"/>
        </w:tabs>
        <w:autoSpaceDE w:val="0"/>
        <w:autoSpaceDN w:val="0"/>
        <w:adjustRightInd w:val="0"/>
        <w:spacing w:line="240" w:lineRule="auto"/>
        <w:ind w:left="3119" w:firstLine="425"/>
        <w:jc w:val="right"/>
        <w:rPr>
          <w:rFonts w:ascii="Times New Roman" w:eastAsia="Times New Roman" w:hAnsi="Times New Roman" w:cs="Times New Roman"/>
          <w:color w:val="auto"/>
          <w:sz w:val="20"/>
          <w:szCs w:val="20"/>
          <w:lang w:eastAsia="ru-RU"/>
        </w:rPr>
      </w:pPr>
      <w:r w:rsidRPr="006B3BAE">
        <w:rPr>
          <w:rFonts w:ascii="Times New Roman" w:eastAsia="Times New Roman" w:hAnsi="Times New Roman" w:cs="Times New Roman"/>
          <w:color w:val="auto"/>
          <w:sz w:val="20"/>
          <w:szCs w:val="20"/>
          <w:lang w:eastAsia="ru-RU"/>
        </w:rPr>
        <w:t>(протокол от 22 февраля № 10)</w:t>
      </w: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rPr>
          <w:b/>
          <w:sz w:val="36"/>
          <w:szCs w:val="36"/>
        </w:rPr>
      </w:pPr>
    </w:p>
    <w:p w:rsidR="00C6593D" w:rsidRPr="004B15D3" w:rsidRDefault="00C6593D" w:rsidP="00C6593D">
      <w:pPr>
        <w:pStyle w:val="20"/>
        <w:shd w:val="clear" w:color="auto" w:fill="auto"/>
        <w:spacing w:line="240" w:lineRule="auto"/>
        <w:jc w:val="center"/>
        <w:rPr>
          <w:b/>
          <w:sz w:val="36"/>
          <w:szCs w:val="36"/>
        </w:rPr>
      </w:pPr>
    </w:p>
    <w:p w:rsidR="00C6593D" w:rsidRPr="004B15D3" w:rsidRDefault="00C6593D" w:rsidP="00C6593D">
      <w:pPr>
        <w:pStyle w:val="20"/>
        <w:shd w:val="clear" w:color="auto" w:fill="auto"/>
        <w:spacing w:line="240" w:lineRule="auto"/>
        <w:jc w:val="center"/>
        <w:rPr>
          <w:b/>
          <w:sz w:val="36"/>
          <w:szCs w:val="36"/>
        </w:rPr>
      </w:pPr>
    </w:p>
    <w:p w:rsidR="00C6593D" w:rsidRPr="004B15D3" w:rsidRDefault="00C6593D" w:rsidP="00C6593D">
      <w:pPr>
        <w:pStyle w:val="20"/>
        <w:shd w:val="clear" w:color="auto" w:fill="auto"/>
        <w:spacing w:line="240" w:lineRule="auto"/>
        <w:jc w:val="center"/>
        <w:rPr>
          <w:b/>
          <w:sz w:val="36"/>
          <w:szCs w:val="36"/>
        </w:rPr>
      </w:pPr>
    </w:p>
    <w:p w:rsidR="00C6593D" w:rsidRPr="004B15D3" w:rsidRDefault="00C6593D" w:rsidP="00C6593D">
      <w:pPr>
        <w:pStyle w:val="20"/>
        <w:spacing w:line="240" w:lineRule="auto"/>
        <w:jc w:val="center"/>
        <w:rPr>
          <w:b/>
          <w:i/>
          <w:sz w:val="26"/>
          <w:szCs w:val="26"/>
        </w:rPr>
      </w:pPr>
      <w:r w:rsidRPr="004B15D3">
        <w:rPr>
          <w:b/>
          <w:i/>
          <w:sz w:val="26"/>
          <w:szCs w:val="26"/>
        </w:rPr>
        <w:t>Положение о проведении Ассоциацией строительных организаций в области строительства и реконструкции «Строительный Инженерно-Логистический Альянс» анализа деятельности своих членов на основе информации, представляемой ими в форме отчетов</w:t>
      </w: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Default="00C6593D"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Default="006B3BAE" w:rsidP="00C6593D">
      <w:pPr>
        <w:pStyle w:val="20"/>
        <w:shd w:val="clear" w:color="auto" w:fill="auto"/>
        <w:spacing w:line="240" w:lineRule="auto"/>
        <w:jc w:val="both"/>
      </w:pPr>
    </w:p>
    <w:p w:rsidR="006B3BAE" w:rsidRPr="004B15D3" w:rsidRDefault="006B3BAE" w:rsidP="00C6593D">
      <w:pPr>
        <w:pStyle w:val="20"/>
        <w:shd w:val="clear" w:color="auto" w:fill="auto"/>
        <w:spacing w:line="240" w:lineRule="auto"/>
        <w:jc w:val="both"/>
      </w:pPr>
    </w:p>
    <w:p w:rsidR="00C6593D" w:rsidRPr="004B15D3" w:rsidRDefault="00C6593D" w:rsidP="00C6593D">
      <w:pPr>
        <w:pStyle w:val="20"/>
        <w:shd w:val="clear" w:color="auto" w:fill="auto"/>
        <w:spacing w:line="240" w:lineRule="auto"/>
        <w:jc w:val="both"/>
      </w:pPr>
    </w:p>
    <w:p w:rsidR="00C6593D" w:rsidRPr="004B15D3" w:rsidRDefault="006B3BAE" w:rsidP="004B15D3">
      <w:pPr>
        <w:pStyle w:val="20"/>
        <w:shd w:val="clear" w:color="auto" w:fill="auto"/>
        <w:spacing w:line="240" w:lineRule="auto"/>
        <w:jc w:val="center"/>
        <w:rPr>
          <w:b/>
        </w:rPr>
      </w:pPr>
      <w:r>
        <w:rPr>
          <w:b/>
        </w:rPr>
        <w:t xml:space="preserve">г. </w:t>
      </w:r>
      <w:r w:rsidR="00C6593D" w:rsidRPr="004B15D3">
        <w:rPr>
          <w:b/>
        </w:rPr>
        <w:t>Москва</w:t>
      </w:r>
      <w:r>
        <w:rPr>
          <w:b/>
        </w:rPr>
        <w:t>,</w:t>
      </w:r>
      <w:r w:rsidR="00C6593D" w:rsidRPr="004B15D3">
        <w:rPr>
          <w:b/>
        </w:rPr>
        <w:t xml:space="preserve"> 2019</w:t>
      </w:r>
      <w:r>
        <w:rPr>
          <w:b/>
        </w:rPr>
        <w:t xml:space="preserve"> г.</w:t>
      </w:r>
    </w:p>
    <w:p w:rsidR="00C6593D" w:rsidRPr="004B15D3" w:rsidRDefault="00C6593D" w:rsidP="00C6593D">
      <w:pPr>
        <w:numPr>
          <w:ilvl w:val="0"/>
          <w:numId w:val="2"/>
        </w:numPr>
        <w:spacing w:line="240" w:lineRule="auto"/>
        <w:jc w:val="center"/>
        <w:rPr>
          <w:rFonts w:ascii="Times New Roman" w:hAnsi="Times New Roman" w:cs="Times New Roman"/>
          <w:b/>
          <w:bCs/>
          <w:color w:val="auto"/>
          <w:sz w:val="24"/>
          <w:szCs w:val="24"/>
        </w:rPr>
      </w:pPr>
      <w:r w:rsidRPr="004B15D3">
        <w:rPr>
          <w:rFonts w:ascii="Times New Roman" w:hAnsi="Times New Roman" w:cs="Times New Roman"/>
          <w:b/>
          <w:bCs/>
          <w:color w:val="auto"/>
          <w:sz w:val="28"/>
          <w:szCs w:val="28"/>
        </w:rPr>
        <w:br w:type="page"/>
      </w:r>
      <w:bookmarkStart w:id="0" w:name="_Toc464817325"/>
      <w:r w:rsidRPr="004B15D3">
        <w:rPr>
          <w:rFonts w:ascii="Times New Roman" w:hAnsi="Times New Roman" w:cs="Times New Roman"/>
          <w:b/>
          <w:bCs/>
          <w:color w:val="auto"/>
          <w:sz w:val="24"/>
          <w:szCs w:val="24"/>
        </w:rPr>
        <w:lastRenderedPageBreak/>
        <w:t>Область применения</w:t>
      </w:r>
      <w:bookmarkEnd w:id="0"/>
    </w:p>
    <w:p w:rsidR="00C6593D" w:rsidRPr="004B15D3" w:rsidRDefault="00C6593D" w:rsidP="00C6593D">
      <w:pPr>
        <w:spacing w:line="240" w:lineRule="auto"/>
        <w:ind w:left="720"/>
        <w:rPr>
          <w:rFonts w:ascii="Times New Roman" w:hAnsi="Times New Roman" w:cs="Times New Roman"/>
          <w:b/>
          <w:bCs/>
          <w:color w:val="auto"/>
          <w:sz w:val="24"/>
          <w:szCs w:val="24"/>
        </w:rPr>
      </w:pP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1.1. Настоящее Положение разработано в соответствии с Градостроительным кодексом Российской Федерации, Федеральным законом № 315-ФЗ от 01 декабря 2007 г. «О саморегулируемых организациях», Уставом Ассоциации строительных организаций в области строительства и реконструкции «Строительный Инженерно-Логистический Альянс» (далее - Ассоциация).</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1.2. Положение устанавливает порядок осуществления анализа Ассоциации деятельности своих членов на основании информации, представляемой ими в форме отчетов, и определяет:</w:t>
      </w:r>
    </w:p>
    <w:p w:rsidR="00C6593D" w:rsidRPr="004B15D3" w:rsidRDefault="00C6593D" w:rsidP="00C6593D">
      <w:pPr>
        <w:spacing w:line="240" w:lineRule="auto"/>
        <w:ind w:left="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перечень сведений, включаемых в Отчет;</w:t>
      </w:r>
    </w:p>
    <w:p w:rsidR="00C6593D" w:rsidRPr="004B15D3" w:rsidRDefault="00C6593D" w:rsidP="00C6593D">
      <w:pPr>
        <w:spacing w:line="240" w:lineRule="auto"/>
        <w:ind w:left="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методику анализа деятельности членов Ассоциации;</w:t>
      </w:r>
    </w:p>
    <w:p w:rsidR="00C6593D" w:rsidRPr="004B15D3" w:rsidRDefault="00C6593D" w:rsidP="00C6593D">
      <w:pPr>
        <w:spacing w:line="240" w:lineRule="auto"/>
        <w:ind w:left="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требования к результату анализа;</w:t>
      </w:r>
    </w:p>
    <w:p w:rsidR="00C6593D" w:rsidRPr="004B15D3" w:rsidRDefault="00C6593D" w:rsidP="00C6593D">
      <w:pPr>
        <w:spacing w:line="240" w:lineRule="auto"/>
        <w:ind w:left="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возможности использования результата анализа;</w:t>
      </w:r>
    </w:p>
    <w:p w:rsidR="00C6593D" w:rsidRPr="004B15D3" w:rsidRDefault="00C6593D" w:rsidP="00C6593D">
      <w:pPr>
        <w:spacing w:line="240" w:lineRule="auto"/>
        <w:ind w:left="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порядок и сроки предоставления членами Ассоциации отчета о своей деятельности;</w:t>
      </w:r>
    </w:p>
    <w:p w:rsidR="00C6593D" w:rsidRPr="004B15D3" w:rsidRDefault="00C6593D" w:rsidP="00C6593D">
      <w:pPr>
        <w:spacing w:line="240" w:lineRule="auto"/>
        <w:ind w:left="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форму Отчета члена Ассоциации.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1.3.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p>
    <w:p w:rsidR="00C6593D" w:rsidRPr="004B15D3" w:rsidRDefault="00C6593D" w:rsidP="00C6593D">
      <w:pPr>
        <w:pStyle w:val="1"/>
        <w:numPr>
          <w:ilvl w:val="0"/>
          <w:numId w:val="2"/>
        </w:numPr>
        <w:spacing w:before="0" w:after="0" w:line="240" w:lineRule="auto"/>
        <w:jc w:val="center"/>
        <w:rPr>
          <w:rFonts w:ascii="Times New Roman" w:hAnsi="Times New Roman" w:cs="Times New Roman"/>
          <w:b/>
          <w:bCs/>
          <w:color w:val="auto"/>
          <w:sz w:val="24"/>
          <w:szCs w:val="24"/>
        </w:rPr>
      </w:pPr>
      <w:bookmarkStart w:id="1" w:name="_Toc464817326"/>
      <w:r w:rsidRPr="004B15D3">
        <w:rPr>
          <w:rFonts w:ascii="Times New Roman" w:hAnsi="Times New Roman" w:cs="Times New Roman"/>
          <w:b/>
          <w:bCs/>
          <w:color w:val="auto"/>
          <w:sz w:val="24"/>
          <w:szCs w:val="24"/>
        </w:rPr>
        <w:t>Нормативные ссылки</w:t>
      </w:r>
      <w:bookmarkEnd w:id="1"/>
    </w:p>
    <w:p w:rsidR="00C6593D" w:rsidRPr="004B15D3" w:rsidRDefault="00C6593D" w:rsidP="00C6593D">
      <w:pPr>
        <w:ind w:left="720"/>
        <w:rPr>
          <w:color w:val="auto"/>
        </w:rPr>
      </w:pPr>
    </w:p>
    <w:p w:rsidR="00C6593D" w:rsidRPr="004B15D3" w:rsidRDefault="00C6593D" w:rsidP="00C6593D">
      <w:pPr>
        <w:spacing w:line="240" w:lineRule="auto"/>
        <w:ind w:firstLine="74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В настоящем Положении применяются ссылки на следующие нормативные документы:</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2.1. Федеральный закон от 12 января 1996 г. № 7-ФЗ «О некоммерческих организациях»;</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2.2. Федеральный закон от 1 декабря 2007 г. № 315-ФЗ «О саморегулируемых организациях»;</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2.3. Градостроительный Кодекс Российской Федерации;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2.4. Федеральный закон от 27 июля 2006 г. № 149-ФЗ «Об информации, информационных технологиях и о защите информации»;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2.5. Федеральный закон от 27 июля 2006 г. № 152-ФЗ «О персональных данных»;</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2.6. Приказ Минстроя России от 10.04.2017 N 700/</w:t>
      </w:r>
      <w:proofErr w:type="spellStart"/>
      <w:r w:rsidRPr="004B15D3">
        <w:rPr>
          <w:rFonts w:ascii="Times New Roman" w:eastAsia="Times New Roman" w:hAnsi="Times New Roman" w:cs="Times New Roman"/>
          <w:color w:val="auto"/>
          <w:sz w:val="24"/>
          <w:szCs w:val="24"/>
        </w:rPr>
        <w:t>пр</w:t>
      </w:r>
      <w:proofErr w:type="spellEnd"/>
      <w:r w:rsidRPr="004B15D3">
        <w:rPr>
          <w:rFonts w:ascii="Times New Roman" w:eastAsia="Times New Roman" w:hAnsi="Times New Roman" w:cs="Times New Roman"/>
          <w:color w:val="auto"/>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2.7.  Устав Ассоциации;</w:t>
      </w:r>
    </w:p>
    <w:p w:rsidR="00C6593D" w:rsidRPr="004B15D3" w:rsidRDefault="00C6593D" w:rsidP="00C6593D">
      <w:pPr>
        <w:tabs>
          <w:tab w:val="left" w:pos="1418"/>
        </w:tabs>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2.8. Положение о компенсационном фонде возмещения вреда Ассоциации строительных организаций в области строительства и реконструкции «Строительный Инженерно-Логистический Альянс»;</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highlight w:val="yellow"/>
        </w:rPr>
      </w:pPr>
      <w:r w:rsidRPr="004B15D3">
        <w:rPr>
          <w:rFonts w:ascii="Times New Roman" w:eastAsia="Times New Roman" w:hAnsi="Times New Roman" w:cs="Times New Roman"/>
          <w:color w:val="auto"/>
          <w:sz w:val="24"/>
          <w:szCs w:val="24"/>
        </w:rPr>
        <w:t>2.9. Положение о компенсационном фонде обеспечения договорных обязательств Ассоциации строительных организаций в области строительства и реконструкции «Строительный Инженерно-Логистический Альянс», в том числе способы и правила размещения средств компенсационного фонда обеспечения договорных обязательств;</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highlight w:val="yellow"/>
        </w:rPr>
      </w:pPr>
      <w:r w:rsidRPr="004B15D3">
        <w:rPr>
          <w:rFonts w:ascii="Times New Roman" w:eastAsia="Times New Roman" w:hAnsi="Times New Roman" w:cs="Times New Roman"/>
          <w:color w:val="auto"/>
          <w:sz w:val="24"/>
          <w:szCs w:val="24"/>
        </w:rPr>
        <w:lastRenderedPageBreak/>
        <w:t>2.10. Положение о контроле за деятельностью членов Ассоциации строительных организаций в области строительства и реконструкции «Строительный Инженерно-Логистический Альянс» в части соблюдения ими требований стандартов, правил и условий членства;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2.11. Положение о членстве в Ассоциации строительных организаций в области строительства и реконструкции «Строительный Инженерно-Логистический Альянс», в том числе о требованиях к членам саморегулируемой организации, о размере, порядке расчета и уплаты вступительного взноса, членских взносов.</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p>
    <w:p w:rsidR="00C6593D" w:rsidRPr="004B15D3" w:rsidRDefault="00C6593D" w:rsidP="00C6593D">
      <w:pPr>
        <w:pStyle w:val="1"/>
        <w:numPr>
          <w:ilvl w:val="0"/>
          <w:numId w:val="2"/>
        </w:numPr>
        <w:spacing w:before="0" w:after="0" w:line="240" w:lineRule="auto"/>
        <w:jc w:val="center"/>
        <w:rPr>
          <w:rFonts w:ascii="Times New Roman" w:hAnsi="Times New Roman" w:cs="Times New Roman"/>
          <w:b/>
          <w:bCs/>
          <w:color w:val="auto"/>
          <w:sz w:val="24"/>
          <w:szCs w:val="24"/>
        </w:rPr>
      </w:pPr>
      <w:bookmarkStart w:id="2" w:name="_Toc464817327"/>
      <w:r w:rsidRPr="004B15D3">
        <w:rPr>
          <w:rFonts w:ascii="Times New Roman" w:hAnsi="Times New Roman" w:cs="Times New Roman"/>
          <w:b/>
          <w:bCs/>
          <w:color w:val="auto"/>
          <w:sz w:val="24"/>
          <w:szCs w:val="24"/>
        </w:rPr>
        <w:t>Термины и определения</w:t>
      </w:r>
      <w:bookmarkEnd w:id="2"/>
    </w:p>
    <w:p w:rsidR="00C6593D" w:rsidRPr="004B15D3" w:rsidRDefault="00C6593D" w:rsidP="00C6593D">
      <w:pPr>
        <w:ind w:left="720"/>
        <w:rPr>
          <w:color w:val="auto"/>
        </w:rPr>
      </w:pP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 анализ деятельности членов Ассоциации - исследование определенных аспектов деятельности членов Ассоциации на основе представляемой ими информации, а также на основе информации из иных источников достоверной информации;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3.2. договор строительного подряда - договор о строительстве, реконструкции, капитальном ремонте объектов капитального строительства, договор подряда на осуществление сноса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3.3.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3.4. информация – сведения (сообщения, данные) независимо от формы их представления;</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3.5. информация о деятельности членов Ассоциации - представляемые членами Ассоциации сведения об их деятельности, а также сведения из иных источников достоверной информации;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3.6. информация, составляющая коммерческую тайну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3.7.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3.8. конфиденциальная информация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Ассоциации;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3.9. личный кабинет члена Ассоциации – информационная система в сети Интернет, позволяющая достоверно идентифицировать члена Ассоциации при взаимодействии с Ассоциации;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lastRenderedPageBreak/>
        <w:t>3.10. методика анализа - совокупность способов, правил анализа деятельности членов Ассоциации;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3.11. обладатель конфиденциальной информации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3.13. 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3.14. отчет члена Ассоциации – совокупность информации о деятельности юридического лица или индивидуального предпринимателя – членов Ассоциации, предоставляемой в Ассоциацию с целью анализа и обобщения по утвержденной настоящим Положением форме;</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3.15. отчет Ассоциации о деятельности членов - документ, который содержит сводную информацию о деятельности членов Ассоциации с указанием основных характеристик (черт) такой деятельности за отчетный период;</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3.16.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3.17. предоставление информации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 уполномоченного органа или лица;</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3.18. предоставление конфиденциальной информации – передача конфиденциальной информации ее обладателем органам государственной власти, иным государственным органам, органам местного самоуправления, саморегулируемой организации в целях выполнения их функций;</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3.19. член Ассоциации – индивидуальный предприниматель или юридическое лицо, в отношении которого принято и вступило в силу решение о приеме в Ассоциацию, сведения о котором внесены в реестр членов Ассоциации.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p>
    <w:p w:rsidR="00C6593D" w:rsidRPr="004B15D3" w:rsidRDefault="00C6593D" w:rsidP="00C6593D">
      <w:pPr>
        <w:numPr>
          <w:ilvl w:val="0"/>
          <w:numId w:val="2"/>
        </w:numPr>
        <w:spacing w:line="240" w:lineRule="auto"/>
        <w:jc w:val="center"/>
        <w:rPr>
          <w:rFonts w:ascii="Times New Roman" w:hAnsi="Times New Roman" w:cs="Times New Roman"/>
          <w:b/>
          <w:bCs/>
          <w:color w:val="auto"/>
          <w:sz w:val="24"/>
          <w:szCs w:val="24"/>
        </w:rPr>
      </w:pPr>
      <w:r w:rsidRPr="004B15D3">
        <w:rPr>
          <w:rFonts w:ascii="Times New Roman" w:hAnsi="Times New Roman" w:cs="Times New Roman"/>
          <w:b/>
          <w:bCs/>
          <w:color w:val="auto"/>
          <w:sz w:val="24"/>
          <w:szCs w:val="24"/>
        </w:rPr>
        <w:t>Общие положения</w:t>
      </w:r>
    </w:p>
    <w:p w:rsidR="00C6593D" w:rsidRPr="004B15D3" w:rsidRDefault="00C6593D" w:rsidP="00C6593D">
      <w:pPr>
        <w:spacing w:line="240" w:lineRule="auto"/>
        <w:ind w:left="720"/>
        <w:rPr>
          <w:rFonts w:ascii="Times New Roman" w:hAnsi="Times New Roman" w:cs="Times New Roman"/>
          <w:b/>
          <w:bCs/>
          <w:color w:val="auto"/>
          <w:sz w:val="24"/>
          <w:szCs w:val="24"/>
        </w:rPr>
      </w:pPr>
      <w:bookmarkStart w:id="3" w:name="_GoBack"/>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4.1. Ассоциация осуществляет анализ деятельности своих членов на основании Отчетов членов Ассоциации за истекший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 указанных в пункте 6.3 настоящего Положения.</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4.2. Члены Ассоциации обязаны представлять Отчет в порядке, предусмотренном настоящим Положением.</w:t>
      </w:r>
    </w:p>
    <w:p w:rsidR="00C6593D" w:rsidRPr="004B15D3" w:rsidRDefault="00C6593D" w:rsidP="00C6593D">
      <w:pPr>
        <w:spacing w:line="240" w:lineRule="auto"/>
        <w:ind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4.3. Ассоциации устанавливает и соблюдает режим конфиденциальности в отношении информации, предоставляемой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Предоставление в составе Отчета информации, которая составляет коммерческую тайну члена Ассоциации или в отношении которой членом Ассоциации установлен режим конфиденциальности, не прекращает отнесение </w:t>
      </w:r>
      <w:bookmarkEnd w:id="3"/>
      <w:r w:rsidRPr="004B15D3">
        <w:rPr>
          <w:rFonts w:ascii="Times New Roman" w:eastAsia="Times New Roman" w:hAnsi="Times New Roman" w:cs="Times New Roman"/>
          <w:color w:val="auto"/>
          <w:sz w:val="24"/>
          <w:szCs w:val="24"/>
        </w:rPr>
        <w:lastRenderedPageBreak/>
        <w:t>такой информации к информации, составляющей коммерческую тайну члена Ассоциации, и не прекращает режим конфиденциальности в отношении указанной информации.</w:t>
      </w:r>
    </w:p>
    <w:p w:rsidR="00C6593D" w:rsidRPr="004B15D3" w:rsidRDefault="00C6593D" w:rsidP="00C6593D">
      <w:pPr>
        <w:suppressAutoHyphens/>
        <w:spacing w:line="240" w:lineRule="auto"/>
        <w:ind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4.4. Режим конфиденциальности не может быть установлен членами Ассоциации и самой Ассоциацией, в отношении следующей информации:</w:t>
      </w:r>
    </w:p>
    <w:p w:rsidR="00C6593D" w:rsidRPr="004B15D3" w:rsidRDefault="00C6593D" w:rsidP="00C6593D">
      <w:pPr>
        <w:numPr>
          <w:ilvl w:val="3"/>
          <w:numId w:val="1"/>
        </w:numPr>
        <w:tabs>
          <w:tab w:val="num" w:pos="0"/>
          <w:tab w:val="left" w:pos="993"/>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информации, содержащейся в документах, дающих право на осуществление предпринимательской деятельности;</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об образовании, повышении квалификации, аттестации, независимой оценке квалификации работников;</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задолженности работодателей по выплате заработной платы и по иным социальным выплатам;</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нарушениях законодательства Российской Федерации и фактах привлечения к ответственности за совершение этих нарушений;</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об участии в конкурентных способах заключения договоров, о результатах такого участия;</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заключении, исполнении и прекращении любых договоров строительного подряда;</w:t>
      </w:r>
    </w:p>
    <w:p w:rsidR="00C6593D" w:rsidRPr="004B15D3" w:rsidRDefault="00C6593D" w:rsidP="00C6593D">
      <w:pPr>
        <w:numPr>
          <w:ilvl w:val="3"/>
          <w:numId w:val="1"/>
        </w:numPr>
        <w:tabs>
          <w:tab w:val="num" w:pos="0"/>
          <w:tab w:val="left" w:pos="1134"/>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C6593D" w:rsidRPr="004B15D3" w:rsidRDefault="00C6593D" w:rsidP="00C6593D">
      <w:pPr>
        <w:numPr>
          <w:ilvl w:val="3"/>
          <w:numId w:val="1"/>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 перечне лиц, имеющих право действовать без доверенности от имени юридического лица;</w:t>
      </w:r>
    </w:p>
    <w:p w:rsidR="00C6593D" w:rsidRPr="004B15D3" w:rsidRDefault="00C6593D" w:rsidP="00C6593D">
      <w:pPr>
        <w:numPr>
          <w:ilvl w:val="3"/>
          <w:numId w:val="1"/>
        </w:numPr>
        <w:tabs>
          <w:tab w:val="num" w:pos="0"/>
          <w:tab w:val="left" w:pos="1134"/>
          <w:tab w:val="left" w:pos="1701"/>
        </w:tabs>
        <w:autoSpaceDE w:val="0"/>
        <w:spacing w:line="240" w:lineRule="auto"/>
        <w:ind w:left="0" w:firstLine="709"/>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информации, обязательность раскрытия которой или недопустимость ограничения доступа к которой установлена федеральными законами.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4.5. Ассоциация не несет ответственности за достоверность информации, представленной членами Ассоциации.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4.6.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внутренними документами Ассоциации.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4.7. На основе анализа деятельности членов Ассоциации могут составляться краткосрочные и долгосрочные прогнозы деятельности Ассоциации.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4.8. По результатам обобщенного анализа могут формулироваться выводы о состоянии деятельности членов Ассоциации, разрабатываться рекомендации по устранению негативных факторов, оказывающих влияние на деятельность членов </w:t>
      </w:r>
      <w:r w:rsidRPr="004B15D3">
        <w:rPr>
          <w:rFonts w:ascii="Times New Roman" w:eastAsia="Times New Roman" w:hAnsi="Times New Roman" w:cs="Times New Roman"/>
          <w:color w:val="auto"/>
          <w:sz w:val="24"/>
          <w:szCs w:val="24"/>
        </w:rPr>
        <w:lastRenderedPageBreak/>
        <w:t>Ассоциации, разрабатываться предложения по предупреждению возникновения отрицательных показателей деятельности членов Ассоциации.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4.9.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4.10. Результаты анализа могут применять в целях оценки деловой репутации члена Ассоциации.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4.11. Результаты анализа могут являться основанием для применения мер дисциплинарного воздействия в отношении члена Ассоциации.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p>
    <w:p w:rsidR="00C6593D" w:rsidRPr="004B15D3" w:rsidRDefault="00C6593D" w:rsidP="00C6593D">
      <w:pPr>
        <w:pStyle w:val="1"/>
        <w:numPr>
          <w:ilvl w:val="0"/>
          <w:numId w:val="2"/>
        </w:numPr>
        <w:spacing w:before="0" w:after="0" w:line="240" w:lineRule="auto"/>
        <w:jc w:val="center"/>
        <w:rPr>
          <w:rFonts w:ascii="Times New Roman" w:hAnsi="Times New Roman" w:cs="Times New Roman"/>
          <w:b/>
          <w:bCs/>
          <w:color w:val="auto"/>
          <w:sz w:val="24"/>
          <w:szCs w:val="24"/>
        </w:rPr>
      </w:pPr>
      <w:bookmarkStart w:id="4" w:name="_Toc464817328"/>
      <w:r w:rsidRPr="004B15D3">
        <w:rPr>
          <w:rFonts w:ascii="Times New Roman" w:hAnsi="Times New Roman" w:cs="Times New Roman"/>
          <w:b/>
          <w:bCs/>
          <w:color w:val="auto"/>
          <w:sz w:val="24"/>
          <w:szCs w:val="24"/>
        </w:rPr>
        <w:t xml:space="preserve">Порядок предоставления отчетов </w:t>
      </w:r>
      <w:r w:rsidRPr="004B15D3">
        <w:rPr>
          <w:rFonts w:ascii="Times New Roman" w:hAnsi="Times New Roman" w:cs="Times New Roman"/>
          <w:b/>
          <w:bCs/>
          <w:color w:val="auto"/>
          <w:sz w:val="24"/>
          <w:szCs w:val="24"/>
        </w:rPr>
        <w:br/>
        <w:t xml:space="preserve">членами </w:t>
      </w:r>
      <w:bookmarkEnd w:id="4"/>
      <w:r w:rsidRPr="004B15D3">
        <w:rPr>
          <w:rFonts w:ascii="Times New Roman" w:hAnsi="Times New Roman" w:cs="Times New Roman"/>
          <w:b/>
          <w:bCs/>
          <w:color w:val="auto"/>
          <w:sz w:val="24"/>
          <w:szCs w:val="24"/>
        </w:rPr>
        <w:t>Ассоциации</w:t>
      </w:r>
    </w:p>
    <w:p w:rsidR="00C6593D" w:rsidRPr="004B15D3" w:rsidRDefault="00C6593D" w:rsidP="00C6593D">
      <w:pPr>
        <w:ind w:left="720"/>
        <w:rPr>
          <w:color w:val="auto"/>
        </w:rPr>
      </w:pP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5.1. В состав Отчета членов Ассоциации включаются сведения, указанные в приложении 1 к настоящему Положению.</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Сведения, установленные в приложении 1 к настоящему Положению, могут запрашиваться при проведении в Ассоциации плановых и (или) внеплановых проверок в соответствии с Положением о контроле за деятельностью членов Ассоциации строительных организаций в области строительства и реконструкции «Строительный Инженерно-Логистический Альянс» в части соблюдения ими требований стандартов, правил и условий членства, в том числе расчета размера членского взноса и взноса в компенсационные фонды Ассоциации в соответствии с Положением о членстве в Ассоциации строительных организаций в области строительства и реконструкции «Строительный Инженерно-Логистический Альянс», в том числе о требованиях к членам саморегулируемой организации, о размере, порядке расчета и уплаты вступительного взноса, членских взносов, в том числе о размере, порядке расчета, а также порядке уплаты вступительного взноса, членских взносов; Положением о компенсационном фонде возмещения вреда Ассоциации строительных организаций в области строительства и реконструкции «Строительный Инженерно-Логистический Альянс» и Положением о компенсационном фонде обеспечения договорных обязательств Ассоциации строительных организаций в области строительства и реконструкции «Строительный Инженерно-Логистический Альянс», в том числе способы и правила размещения средств компенсационного фонда обеспечения договорных обязательств.</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5.2. Члены Ассоциации обязаны предоставлять в Ассоциацию отчет за прошедший календарный год ежегодно в срок до 1 марта календарного года, следующего за отчетным. Член Ассоциации вправе не представлять документы, содержащаяся в которых информация размещается в форме открытых данных.</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5.3. При запросе Ассоциацией сведений в рамках оперативного (ситуационного) анализа члены Ассоциации обязаны представить запрашиваемые сведения в срок, указанный в таком запросе, но не ранее 5 рабочих дней со дня указанного запроса.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5.4. В Ассоциации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при котором документы могут быть направлены в Ассоциацию посредством размещения в личном кабинете без предоставления на бумажном носителе. </w:t>
      </w:r>
    </w:p>
    <w:p w:rsidR="00C6593D" w:rsidRPr="004B15D3" w:rsidRDefault="00C6593D" w:rsidP="00C6593D">
      <w:pPr>
        <w:spacing w:line="240" w:lineRule="auto"/>
        <w:ind w:firstLine="69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Использование системы личного кабинета члена Ассоциации возможно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он считается представленным надлежащим образом. </w:t>
      </w:r>
    </w:p>
    <w:p w:rsidR="00C6593D" w:rsidRPr="004B15D3" w:rsidRDefault="00C6593D" w:rsidP="00C6593D">
      <w:pPr>
        <w:spacing w:line="240" w:lineRule="auto"/>
        <w:ind w:firstLine="69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lastRenderedPageBreak/>
        <w:t>Ассоциация вправе предоставлять информацию и документы членам Ассоциации посредством размещения в личном кабинете члена Ассоциации. Информация и документы, подписанные усиленной квалифицированной электронной подписью Ассоциации и размещенные в личном кабинете члена Ассоциации, считаются официально направленными члену Ассоциации.</w:t>
      </w:r>
    </w:p>
    <w:p w:rsidR="00C6593D" w:rsidRPr="004B15D3" w:rsidRDefault="00C6593D" w:rsidP="00C6593D">
      <w:pPr>
        <w:spacing w:line="240" w:lineRule="auto"/>
        <w:ind w:firstLine="690"/>
        <w:jc w:val="both"/>
        <w:rPr>
          <w:rFonts w:ascii="Times New Roman" w:hAnsi="Times New Roman" w:cs="Times New Roman"/>
          <w:color w:val="auto"/>
          <w:sz w:val="24"/>
          <w:szCs w:val="24"/>
        </w:rPr>
      </w:pPr>
    </w:p>
    <w:p w:rsidR="00C6593D" w:rsidRPr="004B15D3" w:rsidRDefault="00C6593D" w:rsidP="00C6593D">
      <w:pPr>
        <w:pStyle w:val="1"/>
        <w:numPr>
          <w:ilvl w:val="0"/>
          <w:numId w:val="2"/>
        </w:numPr>
        <w:spacing w:before="0" w:after="0" w:line="240" w:lineRule="auto"/>
        <w:jc w:val="center"/>
        <w:rPr>
          <w:rFonts w:ascii="Times New Roman" w:hAnsi="Times New Roman" w:cs="Times New Roman"/>
          <w:b/>
          <w:bCs/>
          <w:color w:val="auto"/>
          <w:sz w:val="24"/>
          <w:szCs w:val="24"/>
        </w:rPr>
      </w:pPr>
      <w:bookmarkStart w:id="5" w:name="_Toc464817329"/>
      <w:r w:rsidRPr="004B15D3">
        <w:rPr>
          <w:rFonts w:ascii="Times New Roman" w:hAnsi="Times New Roman" w:cs="Times New Roman"/>
          <w:b/>
          <w:bCs/>
          <w:color w:val="auto"/>
          <w:sz w:val="24"/>
          <w:szCs w:val="24"/>
        </w:rPr>
        <w:t xml:space="preserve">Способы получения, обработки, хранения и защиты информации, используемой для анализа деятельности членов </w:t>
      </w:r>
      <w:bookmarkEnd w:id="5"/>
      <w:r w:rsidRPr="004B15D3">
        <w:rPr>
          <w:rFonts w:ascii="Times New Roman" w:hAnsi="Times New Roman" w:cs="Times New Roman"/>
          <w:b/>
          <w:bCs/>
          <w:color w:val="auto"/>
          <w:sz w:val="24"/>
          <w:szCs w:val="24"/>
        </w:rPr>
        <w:t>Ассоциации</w:t>
      </w:r>
    </w:p>
    <w:p w:rsidR="00C6593D" w:rsidRPr="004B15D3" w:rsidRDefault="00C6593D" w:rsidP="00C6593D">
      <w:pPr>
        <w:ind w:left="720"/>
        <w:rPr>
          <w:color w:val="auto"/>
        </w:rPr>
      </w:pP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6.1. Ассоциация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6.2. Обработка информации осуществляется в соответствии с законодательством Российской Федерации и правилами ведения делопроизводства в Ассоциации.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6.3. Источниками достоверной информации, используемой Ассоциацией для анализа деятельности членов, является Отчет и документы, установленные приложением 1 к настоящему Положению; сайт члена Ассоциации в информационно-телекоммуникационной сети Интернет; судебные решения;</w:t>
      </w:r>
      <w:r w:rsidRPr="004B15D3">
        <w:rPr>
          <w:rFonts w:ascii="Times New Roman" w:hAnsi="Times New Roman" w:cs="Times New Roman"/>
          <w:color w:val="auto"/>
          <w:sz w:val="24"/>
          <w:szCs w:val="24"/>
        </w:rPr>
        <w:t xml:space="preserve"> реестры и информационные базы данных государственных и муниципальных органов власти; </w:t>
      </w:r>
      <w:r w:rsidRPr="004B15D3">
        <w:rPr>
          <w:rFonts w:ascii="Times New Roman" w:eastAsia="Times New Roman" w:hAnsi="Times New Roman" w:cs="Times New Roman"/>
          <w:color w:val="auto"/>
          <w:sz w:val="24"/>
          <w:szCs w:val="24"/>
        </w:rPr>
        <w:t xml:space="preserve">документы и </w:t>
      </w:r>
      <w:r w:rsidRPr="004B15D3">
        <w:rPr>
          <w:rFonts w:ascii="Times New Roman" w:hAnsi="Times New Roman" w:cs="Times New Roman"/>
          <w:color w:val="auto"/>
          <w:sz w:val="24"/>
          <w:szCs w:val="24"/>
        </w:rPr>
        <w:t xml:space="preserve">сайты </w:t>
      </w:r>
      <w:r w:rsidRPr="004B15D3">
        <w:rPr>
          <w:rFonts w:ascii="Times New Roman" w:eastAsia="Times New Roman" w:hAnsi="Times New Roman" w:cs="Times New Roman"/>
          <w:color w:val="auto"/>
          <w:sz w:val="24"/>
          <w:szCs w:val="24"/>
        </w:rPr>
        <w:t xml:space="preserve">в информационно-телекоммуникационной сети Интернет государственных органов исполнительной власти, </w:t>
      </w:r>
      <w:r w:rsidRPr="004B15D3">
        <w:rPr>
          <w:rFonts w:ascii="Times New Roman" w:hAnsi="Times New Roman" w:cs="Times New Roman"/>
          <w:color w:val="auto"/>
          <w:sz w:val="24"/>
          <w:szCs w:val="24"/>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Pr="004B15D3">
        <w:rPr>
          <w:rFonts w:ascii="Times New Roman" w:eastAsia="Times New Roman" w:hAnsi="Times New Roman" w:cs="Times New Roman"/>
          <w:color w:val="auto"/>
          <w:sz w:val="24"/>
          <w:szCs w:val="24"/>
        </w:rPr>
        <w:t>, лица, ответственного за эксплуатацию здания или сооружения.</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Отчет, установленный приложением 1 к настоящему Положению, должен быть подписан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указанному Отчету, должны быть заверены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В случае передачи Отчета и документов, указанных в приложении 1 к настоящему Положению, в форме электронных документов в соответствии с пунктом 5.4 настоящего Положения,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6.4.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Ассоциацией или создания предпосылки для причинения такого вреда и (или) ущерба.</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6.5.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6.6.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принятого в соответствии с ним </w:t>
      </w:r>
      <w:r w:rsidRPr="004B15D3">
        <w:rPr>
          <w:rFonts w:ascii="Times New Roman" w:eastAsia="Times New Roman" w:hAnsi="Times New Roman" w:cs="Times New Roman"/>
          <w:color w:val="auto"/>
          <w:sz w:val="24"/>
          <w:szCs w:val="24"/>
        </w:rPr>
        <w:lastRenderedPageBreak/>
        <w:t>внутренних документов Ассоциации в целях осуществления функций, установленных федеральным законом.</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6.7. В состав персональных данных, подлежащих обработке, входят:</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наименование должности работника с указанием формы работы (основное место работы или работа по совместительству);</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наименование специальности профессионального образования работника и иные сведения, содержащиеся в документах об образовании;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сведения о трудовом стаже работника по специальности;</w:t>
      </w:r>
    </w:p>
    <w:p w:rsidR="00C6593D" w:rsidRPr="004B15D3" w:rsidRDefault="00C6593D" w:rsidP="00C6593D">
      <w:pPr>
        <w:spacing w:line="240" w:lineRule="auto"/>
        <w:ind w:firstLine="700"/>
        <w:jc w:val="both"/>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 сведения о работнике, содержащиеся в трудовых договорах, должностных инструкциях, свидетельствах о квалификации и иных кадровых документах.</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6.8. Отчеты члена Ассоциации входят в состав дела члена Ассоциации. Полученная информация хранится в составе электронной базы данных Ассоциации. Отчет члена Ассоциации,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w:t>
      </w:r>
    </w:p>
    <w:p w:rsidR="00C6593D" w:rsidRPr="004B15D3" w:rsidRDefault="00C6593D" w:rsidP="006B3BAE">
      <w:pPr>
        <w:spacing w:line="240" w:lineRule="auto"/>
        <w:jc w:val="both"/>
        <w:rPr>
          <w:rFonts w:ascii="Times New Roman" w:eastAsia="Times New Roman" w:hAnsi="Times New Roman" w:cs="Times New Roman"/>
          <w:color w:val="auto"/>
          <w:sz w:val="24"/>
          <w:szCs w:val="24"/>
        </w:rPr>
      </w:pPr>
    </w:p>
    <w:p w:rsidR="00C6593D" w:rsidRPr="004B15D3" w:rsidRDefault="006B3BAE" w:rsidP="00C6593D">
      <w:pPr>
        <w:spacing w:line="240" w:lineRule="auto"/>
        <w:ind w:firstLine="70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r w:rsidR="00C6593D" w:rsidRPr="004B15D3">
        <w:rPr>
          <w:rFonts w:ascii="Times New Roman" w:eastAsia="Times New Roman" w:hAnsi="Times New Roman" w:cs="Times New Roman"/>
          <w:b/>
          <w:color w:val="auto"/>
          <w:sz w:val="24"/>
          <w:szCs w:val="24"/>
        </w:rPr>
        <w:t>. Порядок уведомления Ассоциации, членом Ассоциации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C6593D" w:rsidRPr="004B15D3" w:rsidRDefault="00C6593D" w:rsidP="00C6593D">
      <w:pPr>
        <w:spacing w:line="240" w:lineRule="auto"/>
        <w:jc w:val="both"/>
        <w:rPr>
          <w:rFonts w:ascii="Times New Roman" w:eastAsia="Times New Roman" w:hAnsi="Times New Roman" w:cs="Times New Roman"/>
          <w:color w:val="auto"/>
          <w:sz w:val="24"/>
          <w:szCs w:val="24"/>
        </w:rPr>
      </w:pPr>
    </w:p>
    <w:p w:rsidR="00C6593D" w:rsidRPr="004B15D3" w:rsidRDefault="006B3BAE" w:rsidP="00C6593D">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r w:rsidR="00C6593D" w:rsidRPr="004B15D3">
        <w:rPr>
          <w:rFonts w:ascii="Times New Roman" w:eastAsia="Times New Roman" w:hAnsi="Times New Roman" w:cs="Times New Roman"/>
          <w:color w:val="auto"/>
          <w:sz w:val="24"/>
          <w:szCs w:val="24"/>
        </w:rPr>
        <w:t>.1. Уведомление представляется членами Ассоциации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C6593D" w:rsidRPr="004B15D3" w:rsidRDefault="006B3BAE" w:rsidP="00C6593D">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r w:rsidR="00C6593D" w:rsidRPr="004B15D3">
        <w:rPr>
          <w:rFonts w:ascii="Times New Roman" w:eastAsia="Times New Roman" w:hAnsi="Times New Roman" w:cs="Times New Roman"/>
          <w:color w:val="auto"/>
          <w:sz w:val="24"/>
          <w:szCs w:val="24"/>
        </w:rPr>
        <w:t>.2. 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w:t>
      </w:r>
    </w:p>
    <w:p w:rsidR="00C6593D" w:rsidRPr="004B15D3" w:rsidRDefault="006B3BAE" w:rsidP="00C6593D">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r w:rsidR="00C6593D" w:rsidRPr="004B15D3">
        <w:rPr>
          <w:rFonts w:ascii="Times New Roman" w:eastAsia="Times New Roman" w:hAnsi="Times New Roman" w:cs="Times New Roman"/>
          <w:color w:val="auto"/>
          <w:sz w:val="24"/>
          <w:szCs w:val="24"/>
        </w:rPr>
        <w:t>.3. Уведомление должно содержать:</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а) сведения о являющемся членом Ассоциации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Ассоциации)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(ОГРНИП), идентификационный номер налогоплательщика (ИНН), дата приема в члены Ассоциации);</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б) сведения о фактическом совокупном размере обязательств по договорам по состоянию на 1 января отчетного года;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lastRenderedPageBreak/>
        <w:t>в) сведения о фактическом совокупном размере обязательств по договорам, которые были заключены членом Ассоциации в течение отчетного года;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д) сведения о фактическом совокупном размере обязательств по всем договорам, которые заключены членом Ассоциации и исполнение которых на 31 декабря отчетного года не завершено. </w:t>
      </w:r>
    </w:p>
    <w:p w:rsidR="00C6593D" w:rsidRPr="004B15D3" w:rsidRDefault="006B3BAE" w:rsidP="00C6593D">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r w:rsidR="00C6593D" w:rsidRPr="004B15D3">
        <w:rPr>
          <w:rFonts w:ascii="Times New Roman" w:eastAsia="Times New Roman" w:hAnsi="Times New Roman" w:cs="Times New Roman"/>
          <w:color w:val="auto"/>
          <w:sz w:val="24"/>
          <w:szCs w:val="24"/>
        </w:rPr>
        <w:t>.4. К уведомлению прилагаются копии документов (договоров, дополнительных соглашений к ним, актов приемки результатов работ), подтверждающих:</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а) совокупный размер обязательств по договорам, которые были заключены членом Ассоциации в течение отчетного года;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б) совокупный размер обязательств по договорам, которые были прекращены в течение отчетного года;</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Член Ассоциации вправе не представлять в Ассоциацию документы, в которых содержится информация, размещаемая в форме открытых данных.</w:t>
      </w:r>
    </w:p>
    <w:p w:rsidR="00C6593D" w:rsidRPr="004B15D3" w:rsidRDefault="006B3BAE" w:rsidP="00C6593D">
      <w:pPr>
        <w:spacing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r w:rsidR="00C6593D" w:rsidRPr="004B15D3">
        <w:rPr>
          <w:rFonts w:ascii="Times New Roman" w:eastAsia="Times New Roman" w:hAnsi="Times New Roman" w:cs="Times New Roman"/>
          <w:color w:val="auto"/>
          <w:sz w:val="24"/>
          <w:szCs w:val="24"/>
        </w:rPr>
        <w:t>.5. 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Ассоциацию. При направлении уведомления по почте днем его подачи считается день отправки почтового отправления.</w:t>
      </w:r>
    </w:p>
    <w:p w:rsidR="00C6593D" w:rsidRPr="004B15D3" w:rsidRDefault="00C6593D" w:rsidP="00C6593D">
      <w:pPr>
        <w:spacing w:line="240" w:lineRule="auto"/>
        <w:ind w:firstLine="700"/>
        <w:jc w:val="both"/>
        <w:rPr>
          <w:rFonts w:ascii="Times New Roman" w:eastAsia="Times New Roman" w:hAnsi="Times New Roman" w:cs="Times New Roman"/>
          <w:color w:val="auto"/>
          <w:sz w:val="24"/>
          <w:szCs w:val="24"/>
        </w:rPr>
      </w:pPr>
    </w:p>
    <w:p w:rsidR="00C6593D" w:rsidRPr="004B15D3" w:rsidRDefault="006B3BAE" w:rsidP="006B3BAE">
      <w:pPr>
        <w:pStyle w:val="1"/>
        <w:spacing w:before="0" w:after="0" w:line="240" w:lineRule="auto"/>
        <w:ind w:left="360"/>
        <w:jc w:val="center"/>
        <w:rPr>
          <w:rFonts w:ascii="Times New Roman" w:hAnsi="Times New Roman" w:cs="Times New Roman"/>
          <w:b/>
          <w:bCs/>
          <w:color w:val="auto"/>
          <w:sz w:val="24"/>
          <w:szCs w:val="24"/>
        </w:rPr>
      </w:pPr>
      <w:bookmarkStart w:id="6" w:name="_Toc464817332"/>
      <w:r>
        <w:rPr>
          <w:rFonts w:ascii="Times New Roman" w:hAnsi="Times New Roman" w:cs="Times New Roman"/>
          <w:b/>
          <w:bCs/>
          <w:color w:val="auto"/>
          <w:sz w:val="24"/>
          <w:szCs w:val="24"/>
        </w:rPr>
        <w:t xml:space="preserve">8. </w:t>
      </w:r>
      <w:r w:rsidR="00C6593D" w:rsidRPr="004B15D3">
        <w:rPr>
          <w:rFonts w:ascii="Times New Roman" w:hAnsi="Times New Roman" w:cs="Times New Roman"/>
          <w:b/>
          <w:bCs/>
          <w:color w:val="auto"/>
          <w:sz w:val="24"/>
          <w:szCs w:val="24"/>
        </w:rPr>
        <w:t>Заключительные положения</w:t>
      </w:r>
      <w:bookmarkEnd w:id="6"/>
    </w:p>
    <w:p w:rsidR="00C6593D" w:rsidRPr="004B15D3" w:rsidRDefault="00C6593D" w:rsidP="00C6593D">
      <w:pPr>
        <w:ind w:left="360"/>
        <w:rPr>
          <w:color w:val="auto"/>
        </w:rPr>
      </w:pPr>
    </w:p>
    <w:p w:rsidR="00C6593D" w:rsidRPr="004B15D3" w:rsidRDefault="006B3BAE" w:rsidP="00C6593D">
      <w:pPr>
        <w:spacing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C6593D" w:rsidRPr="004B15D3">
        <w:rPr>
          <w:rFonts w:ascii="Times New Roman" w:eastAsia="Times New Roman" w:hAnsi="Times New Roman" w:cs="Times New Roman"/>
          <w:color w:val="auto"/>
          <w:sz w:val="24"/>
          <w:szCs w:val="24"/>
        </w:rPr>
        <w:t>.1.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p>
    <w:p w:rsidR="00C6593D" w:rsidRPr="004B15D3" w:rsidRDefault="006B3BAE" w:rsidP="00C6593D">
      <w:pPr>
        <w:spacing w:line="240" w:lineRule="auto"/>
        <w:ind w:firstLine="72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8</w:t>
      </w:r>
      <w:r w:rsidR="00C6593D" w:rsidRPr="004B15D3">
        <w:rPr>
          <w:rFonts w:ascii="Times New Roman" w:eastAsia="Times New Roman" w:hAnsi="Times New Roman" w:cs="Times New Roman"/>
          <w:color w:val="auto"/>
          <w:sz w:val="24"/>
          <w:szCs w:val="24"/>
        </w:rPr>
        <w:t>.2. В срок не позднее чем через три рабочих дня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C6593D" w:rsidRPr="004B15D3" w:rsidRDefault="006B3BAE" w:rsidP="00C6593D">
      <w:pPr>
        <w:spacing w:line="240" w:lineRule="auto"/>
        <w:ind w:firstLine="72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8</w:t>
      </w:r>
      <w:r w:rsidR="00C6593D" w:rsidRPr="004B15D3">
        <w:rPr>
          <w:rFonts w:ascii="Times New Roman" w:eastAsia="Times New Roman" w:hAnsi="Times New Roman" w:cs="Times New Roman"/>
          <w:color w:val="auto"/>
          <w:sz w:val="24"/>
          <w:szCs w:val="24"/>
        </w:rPr>
        <w:t>.3.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C6593D" w:rsidRPr="004B15D3" w:rsidRDefault="00C6593D" w:rsidP="00C6593D">
      <w:pPr>
        <w:spacing w:line="240" w:lineRule="auto"/>
        <w:ind w:left="380"/>
        <w:rPr>
          <w:rFonts w:ascii="Times New Roman" w:hAnsi="Times New Roman" w:cs="Times New Roman"/>
          <w:color w:val="auto"/>
          <w:sz w:val="24"/>
          <w:szCs w:val="24"/>
        </w:rPr>
      </w:pPr>
    </w:p>
    <w:p w:rsidR="00C6593D" w:rsidRPr="004B15D3" w:rsidRDefault="00C6593D" w:rsidP="00C6593D">
      <w:pPr>
        <w:spacing w:line="240" w:lineRule="auto"/>
        <w:ind w:left="380"/>
        <w:rPr>
          <w:rFonts w:ascii="Times New Roman" w:hAnsi="Times New Roman" w:cs="Times New Roman"/>
          <w:color w:val="auto"/>
          <w:sz w:val="24"/>
          <w:szCs w:val="24"/>
        </w:rPr>
      </w:pPr>
    </w:p>
    <w:p w:rsidR="00C6593D" w:rsidRPr="004B15D3" w:rsidRDefault="00C6593D" w:rsidP="00C6593D">
      <w:pPr>
        <w:pStyle w:val="1"/>
        <w:spacing w:before="0" w:after="0" w:line="240" w:lineRule="auto"/>
        <w:jc w:val="right"/>
        <w:rPr>
          <w:rFonts w:ascii="Times New Roman" w:hAnsi="Times New Roman" w:cs="Times New Roman"/>
          <w:color w:val="auto"/>
          <w:sz w:val="24"/>
          <w:szCs w:val="24"/>
        </w:rPr>
      </w:pPr>
      <w:r w:rsidRPr="004B15D3">
        <w:rPr>
          <w:rFonts w:ascii="Times New Roman" w:hAnsi="Times New Roman" w:cs="Times New Roman"/>
          <w:color w:val="auto"/>
          <w:sz w:val="24"/>
          <w:szCs w:val="24"/>
        </w:rPr>
        <w:br w:type="page"/>
      </w:r>
      <w:bookmarkStart w:id="7" w:name="_Toc464817333"/>
      <w:r w:rsidRPr="004B15D3">
        <w:rPr>
          <w:rFonts w:ascii="Times New Roman" w:hAnsi="Times New Roman" w:cs="Times New Roman"/>
          <w:color w:val="auto"/>
          <w:sz w:val="24"/>
          <w:szCs w:val="24"/>
        </w:rPr>
        <w:lastRenderedPageBreak/>
        <w:t>Приложение 1</w:t>
      </w:r>
      <w:r w:rsidRPr="004B15D3">
        <w:rPr>
          <w:rFonts w:ascii="Times New Roman" w:hAnsi="Times New Roman" w:cs="Times New Roman"/>
          <w:color w:val="auto"/>
          <w:sz w:val="24"/>
          <w:szCs w:val="24"/>
        </w:rPr>
        <w:br/>
        <w:t xml:space="preserve">к </w:t>
      </w:r>
      <w:bookmarkEnd w:id="7"/>
      <w:r w:rsidRPr="004B15D3">
        <w:rPr>
          <w:rFonts w:ascii="Times New Roman" w:hAnsi="Times New Roman" w:cs="Times New Roman"/>
          <w:color w:val="auto"/>
          <w:sz w:val="24"/>
          <w:szCs w:val="24"/>
        </w:rPr>
        <w:t xml:space="preserve">Положению о проведении Ассоциацией </w:t>
      </w:r>
    </w:p>
    <w:p w:rsidR="00C6593D" w:rsidRPr="004B15D3" w:rsidRDefault="00C6593D" w:rsidP="00C6593D">
      <w:pPr>
        <w:pStyle w:val="1"/>
        <w:spacing w:before="0" w:after="0" w:line="240" w:lineRule="auto"/>
        <w:jc w:val="right"/>
        <w:rPr>
          <w:rFonts w:ascii="Times New Roman" w:hAnsi="Times New Roman" w:cs="Times New Roman"/>
          <w:color w:val="auto"/>
          <w:sz w:val="24"/>
          <w:szCs w:val="24"/>
        </w:rPr>
      </w:pPr>
      <w:r w:rsidRPr="004B15D3">
        <w:rPr>
          <w:rFonts w:ascii="Times New Roman" w:hAnsi="Times New Roman" w:cs="Times New Roman"/>
          <w:color w:val="auto"/>
          <w:sz w:val="24"/>
          <w:szCs w:val="24"/>
        </w:rPr>
        <w:t xml:space="preserve">анализа деятельности своих </w:t>
      </w:r>
    </w:p>
    <w:p w:rsidR="00C6593D" w:rsidRPr="004B15D3" w:rsidRDefault="00C6593D" w:rsidP="00C6593D">
      <w:pPr>
        <w:pStyle w:val="1"/>
        <w:spacing w:before="0" w:after="0" w:line="240" w:lineRule="auto"/>
        <w:jc w:val="right"/>
        <w:rPr>
          <w:rFonts w:ascii="Times New Roman" w:hAnsi="Times New Roman" w:cs="Times New Roman"/>
          <w:color w:val="auto"/>
          <w:sz w:val="24"/>
          <w:szCs w:val="24"/>
        </w:rPr>
      </w:pPr>
      <w:r w:rsidRPr="004B15D3">
        <w:rPr>
          <w:rFonts w:ascii="Times New Roman" w:hAnsi="Times New Roman" w:cs="Times New Roman"/>
          <w:color w:val="auto"/>
          <w:sz w:val="24"/>
          <w:szCs w:val="24"/>
        </w:rPr>
        <w:t xml:space="preserve">членов на основе информации, </w:t>
      </w:r>
    </w:p>
    <w:p w:rsidR="00C6593D" w:rsidRPr="004B15D3" w:rsidRDefault="00C6593D" w:rsidP="00C6593D">
      <w:pPr>
        <w:pStyle w:val="1"/>
        <w:spacing w:before="0" w:after="0" w:line="240" w:lineRule="auto"/>
        <w:jc w:val="right"/>
        <w:rPr>
          <w:rFonts w:ascii="Times New Roman" w:hAnsi="Times New Roman" w:cs="Times New Roman"/>
          <w:color w:val="auto"/>
          <w:sz w:val="24"/>
          <w:szCs w:val="24"/>
        </w:rPr>
      </w:pPr>
      <w:r w:rsidRPr="004B15D3">
        <w:rPr>
          <w:rFonts w:ascii="Times New Roman" w:hAnsi="Times New Roman" w:cs="Times New Roman"/>
          <w:color w:val="auto"/>
          <w:sz w:val="24"/>
          <w:szCs w:val="24"/>
        </w:rPr>
        <w:t>представляемой ими в форме отчетов</w:t>
      </w:r>
    </w:p>
    <w:p w:rsidR="00C6593D" w:rsidRPr="004B15D3" w:rsidRDefault="00C6593D" w:rsidP="00C6593D">
      <w:pPr>
        <w:spacing w:line="240" w:lineRule="auto"/>
        <w:jc w:val="center"/>
        <w:rPr>
          <w:rFonts w:ascii="Times New Roman" w:eastAsia="Times New Roman" w:hAnsi="Times New Roman" w:cs="Times New Roman"/>
          <w:color w:val="auto"/>
          <w:sz w:val="24"/>
          <w:szCs w:val="24"/>
        </w:rPr>
      </w:pPr>
      <w:r w:rsidRPr="004B15D3">
        <w:rPr>
          <w:rFonts w:ascii="Times New Roman" w:eastAsia="Times New Roman" w:hAnsi="Times New Roman" w:cs="Times New Roman"/>
          <w:color w:val="auto"/>
          <w:sz w:val="24"/>
          <w:szCs w:val="24"/>
        </w:rPr>
        <w:t xml:space="preserve"> </w:t>
      </w:r>
    </w:p>
    <w:p w:rsidR="00C6593D" w:rsidRPr="004B15D3" w:rsidRDefault="00C6593D" w:rsidP="00C6593D">
      <w:pPr>
        <w:spacing w:line="240" w:lineRule="auto"/>
        <w:jc w:val="center"/>
        <w:rPr>
          <w:rFonts w:ascii="Times New Roman" w:eastAsia="Times New Roman" w:hAnsi="Times New Roman" w:cs="Times New Roman"/>
          <w:b/>
          <w:bCs/>
          <w:color w:val="auto"/>
          <w:sz w:val="24"/>
          <w:szCs w:val="24"/>
        </w:rPr>
      </w:pPr>
      <w:r w:rsidRPr="004B15D3">
        <w:rPr>
          <w:rFonts w:ascii="Times New Roman" w:eastAsia="Times New Roman" w:hAnsi="Times New Roman" w:cs="Times New Roman"/>
          <w:b/>
          <w:bCs/>
          <w:color w:val="auto"/>
          <w:sz w:val="24"/>
          <w:szCs w:val="24"/>
        </w:rPr>
        <w:t>Отчет о деятельности члена саморегулируемой организации</w:t>
      </w:r>
    </w:p>
    <w:p w:rsidR="00C6593D" w:rsidRPr="004B15D3" w:rsidRDefault="00C6593D" w:rsidP="00C6593D">
      <w:pPr>
        <w:spacing w:line="240" w:lineRule="auto"/>
        <w:jc w:val="center"/>
        <w:rPr>
          <w:rFonts w:ascii="Times New Roman" w:hAnsi="Times New Roman" w:cs="Times New Roman"/>
          <w:b/>
          <w:bCs/>
          <w:color w:val="auto"/>
          <w:sz w:val="24"/>
          <w:szCs w:val="24"/>
        </w:rPr>
      </w:pPr>
      <w:r w:rsidRPr="004B15D3">
        <w:rPr>
          <w:rFonts w:ascii="Times New Roman" w:eastAsia="Times New Roman" w:hAnsi="Times New Roman" w:cs="Times New Roman"/>
          <w:b/>
          <w:bCs/>
          <w:color w:val="auto"/>
          <w:sz w:val="24"/>
          <w:szCs w:val="24"/>
        </w:rPr>
        <w:t>за _______ год</w:t>
      </w:r>
    </w:p>
    <w:p w:rsidR="00C6593D" w:rsidRPr="004B15D3" w:rsidRDefault="00C6593D" w:rsidP="00C6593D">
      <w:pPr>
        <w:spacing w:line="240" w:lineRule="auto"/>
        <w:jc w:val="center"/>
        <w:rPr>
          <w:rFonts w:ascii="Times New Roman" w:eastAsia="Times New Roman" w:hAnsi="Times New Roman" w:cs="Times New Roman"/>
          <w:color w:val="auto"/>
          <w:sz w:val="24"/>
          <w:szCs w:val="24"/>
        </w:rPr>
      </w:pPr>
    </w:p>
    <w:p w:rsidR="00C6593D" w:rsidRPr="004B15D3" w:rsidRDefault="00C6593D" w:rsidP="00C6593D">
      <w:pPr>
        <w:spacing w:line="240" w:lineRule="auto"/>
        <w:jc w:val="center"/>
        <w:rPr>
          <w:rFonts w:ascii="Times New Roman" w:eastAsia="Times New Roman" w:hAnsi="Times New Roman" w:cs="Times New Roman"/>
          <w:b/>
          <w:color w:val="auto"/>
          <w:sz w:val="24"/>
          <w:szCs w:val="24"/>
        </w:rPr>
      </w:pPr>
      <w:r w:rsidRPr="004B15D3">
        <w:rPr>
          <w:rFonts w:ascii="Times New Roman" w:eastAsia="Times New Roman" w:hAnsi="Times New Roman" w:cs="Times New Roman"/>
          <w:b/>
          <w:color w:val="auto"/>
          <w:sz w:val="24"/>
          <w:szCs w:val="24"/>
        </w:rPr>
        <w:t>Общие сведения</w:t>
      </w:r>
    </w:p>
    <w:p w:rsidR="00C6593D" w:rsidRPr="004B15D3" w:rsidRDefault="00C6593D" w:rsidP="00C6593D">
      <w:pPr>
        <w:spacing w:line="240" w:lineRule="auto"/>
        <w:jc w:val="center"/>
        <w:rPr>
          <w:rFonts w:ascii="Times New Roman" w:eastAsia="Times New Roman" w:hAnsi="Times New Roman" w:cs="Times New Roman"/>
          <w:b/>
          <w:color w:val="auto"/>
          <w:sz w:val="24"/>
          <w:szCs w:val="24"/>
        </w:rPr>
      </w:pPr>
    </w:p>
    <w:p w:rsidR="00C6593D" w:rsidRPr="004B15D3" w:rsidRDefault="00C6593D" w:rsidP="00C6593D">
      <w:pPr>
        <w:spacing w:line="240" w:lineRule="auto"/>
        <w:jc w:val="center"/>
        <w:rPr>
          <w:rFonts w:ascii="Times New Roman" w:eastAsia="Times New Roman" w:hAnsi="Times New Roman" w:cs="Times New Roman"/>
          <w:b/>
          <w:color w:val="auto"/>
          <w:sz w:val="24"/>
          <w:szCs w:val="24"/>
        </w:rPr>
      </w:pPr>
    </w:p>
    <w:tbl>
      <w:tblPr>
        <w:tblpPr w:leftFromText="180" w:rightFromText="180" w:vertAnchor="text" w:tblpX="-294" w:tblpY="1"/>
        <w:tblOverlap w:val="never"/>
        <w:tblW w:w="97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4079"/>
        <w:gridCol w:w="5103"/>
      </w:tblGrid>
      <w:tr w:rsidR="004B15D3" w:rsidRPr="004B15D3" w:rsidTr="00C6593D">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80"/>
              <w:jc w:val="center"/>
              <w:rPr>
                <w:rFonts w:ascii="Times New Roman" w:hAnsi="Times New Roman" w:cs="Times New Roman"/>
                <w:color w:val="auto"/>
                <w:sz w:val="24"/>
                <w:szCs w:val="24"/>
              </w:rPr>
            </w:pPr>
            <w:r w:rsidRPr="004B15D3">
              <w:rPr>
                <w:rFonts w:ascii="Times New Roman" w:eastAsia="Times New Roman" w:hAnsi="Times New Roman" w:cs="Times New Roman"/>
                <w:b/>
                <w:color w:val="auto"/>
                <w:sz w:val="24"/>
                <w:szCs w:val="24"/>
              </w:rPr>
              <w:t>№</w:t>
            </w:r>
          </w:p>
          <w:p w:rsidR="00C6593D" w:rsidRPr="004B15D3" w:rsidRDefault="00C6593D" w:rsidP="00C6593D">
            <w:pPr>
              <w:ind w:left="80"/>
              <w:jc w:val="center"/>
              <w:rPr>
                <w:rFonts w:ascii="Times New Roman" w:hAnsi="Times New Roman" w:cs="Times New Roman"/>
                <w:color w:val="auto"/>
                <w:sz w:val="24"/>
                <w:szCs w:val="24"/>
              </w:rPr>
            </w:pPr>
            <w:proofErr w:type="spellStart"/>
            <w:r w:rsidRPr="004B15D3">
              <w:rPr>
                <w:rFonts w:ascii="Times New Roman" w:eastAsia="Times New Roman" w:hAnsi="Times New Roman" w:cs="Times New Roman"/>
                <w:b/>
                <w:color w:val="auto"/>
                <w:sz w:val="24"/>
                <w:szCs w:val="24"/>
              </w:rPr>
              <w:t>пп</w:t>
            </w:r>
            <w:proofErr w:type="spellEnd"/>
          </w:p>
        </w:tc>
        <w:tc>
          <w:tcPr>
            <w:tcW w:w="407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jc w:val="center"/>
              <w:rPr>
                <w:rFonts w:ascii="Times New Roman" w:hAnsi="Times New Roman" w:cs="Times New Roman"/>
                <w:color w:val="auto"/>
                <w:sz w:val="24"/>
                <w:szCs w:val="24"/>
              </w:rPr>
            </w:pPr>
            <w:r w:rsidRPr="004B15D3">
              <w:rPr>
                <w:rFonts w:ascii="Times New Roman" w:eastAsia="Times New Roman" w:hAnsi="Times New Roman" w:cs="Times New Roman"/>
                <w:b/>
                <w:color w:val="auto"/>
                <w:sz w:val="24"/>
                <w:szCs w:val="24"/>
              </w:rPr>
              <w:t>Реквизиты</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jc w:val="center"/>
              <w:rPr>
                <w:rFonts w:ascii="Times New Roman" w:hAnsi="Times New Roman" w:cs="Times New Roman"/>
                <w:color w:val="auto"/>
                <w:sz w:val="24"/>
                <w:szCs w:val="24"/>
              </w:rPr>
            </w:pPr>
            <w:r w:rsidRPr="004B15D3">
              <w:rPr>
                <w:rFonts w:ascii="Times New Roman" w:eastAsia="Times New Roman" w:hAnsi="Times New Roman" w:cs="Times New Roman"/>
                <w:b/>
                <w:color w:val="auto"/>
                <w:sz w:val="24"/>
                <w:szCs w:val="24"/>
              </w:rPr>
              <w:t>Значение</w:t>
            </w: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1</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spacing w:line="268" w:lineRule="auto"/>
              <w:ind w:left="20"/>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Полное наименование (при наличии указать сокращенное наименование) / ИП</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2</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right="-20"/>
              <w:jc w:val="center"/>
              <w:rPr>
                <w:rFonts w:ascii="Times New Roman" w:hAnsi="Times New Roman" w:cs="Times New Roman"/>
                <w:color w:val="auto"/>
                <w:sz w:val="24"/>
                <w:szCs w:val="24"/>
              </w:rPr>
            </w:pPr>
            <w:r w:rsidRPr="004B15D3">
              <w:rPr>
                <w:rFonts w:ascii="Times New Roman" w:hAnsi="Times New Roman" w:cs="Times New Roman"/>
                <w:color w:val="auto"/>
                <w:sz w:val="24"/>
                <w:szCs w:val="24"/>
              </w:rPr>
              <w:t>Место нахождения юридического лица/индивидуального предпринимателя</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3</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spacing w:line="268" w:lineRule="auto"/>
              <w:ind w:left="20"/>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ОГРН/ОГРНИП</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4</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right="-20"/>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ИНН</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5</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right="-20"/>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Дата приема в члены</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6</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right="-20"/>
              <w:jc w:val="center"/>
              <w:rPr>
                <w:rFonts w:ascii="Times New Roman" w:hAnsi="Times New Roman" w:cs="Times New Roman"/>
                <w:color w:val="auto"/>
                <w:sz w:val="24"/>
                <w:szCs w:val="24"/>
              </w:rPr>
            </w:pPr>
            <w:r w:rsidRPr="004B15D3">
              <w:rPr>
                <w:rFonts w:ascii="Times New Roman" w:hAnsi="Times New Roman" w:cs="Times New Roman"/>
                <w:color w:val="auto"/>
                <w:sz w:val="24"/>
                <w:szCs w:val="24"/>
              </w:rPr>
              <w:t>Сведения о фактическом совокупном размере обязательств по договорам по состоянию на 1 января отчетного года</w:t>
            </w:r>
            <w:r w:rsidRPr="004B15D3">
              <w:rPr>
                <w:rFonts w:ascii="Times New Roman" w:hAnsi="Times New Roman" w:cs="Times New Roman"/>
                <w:color w:val="auto"/>
                <w:sz w:val="24"/>
                <w:szCs w:val="24"/>
                <w:vertAlign w:val="superscript"/>
              </w:rPr>
              <w:t>*</w:t>
            </w:r>
            <w:r w:rsidRPr="004B15D3">
              <w:rPr>
                <w:rFonts w:ascii="Times New Roman" w:hAnsi="Times New Roman" w:cs="Times New Roman"/>
                <w:color w:val="auto"/>
                <w:sz w:val="24"/>
                <w:szCs w:val="24"/>
              </w:rPr>
              <w:t xml:space="preserve"> </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7</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right="-20"/>
              <w:jc w:val="center"/>
              <w:rPr>
                <w:rFonts w:ascii="Times New Roman" w:hAnsi="Times New Roman" w:cs="Times New Roman"/>
                <w:color w:val="auto"/>
                <w:sz w:val="24"/>
                <w:szCs w:val="24"/>
                <w:vertAlign w:val="superscript"/>
              </w:rPr>
            </w:pPr>
            <w:r w:rsidRPr="004B15D3">
              <w:rPr>
                <w:rFonts w:ascii="Times New Roman" w:hAnsi="Times New Roman" w:cs="Times New Roman"/>
                <w:color w:val="auto"/>
                <w:sz w:val="24"/>
                <w:szCs w:val="24"/>
              </w:rPr>
              <w:t>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r w:rsidRPr="004B15D3">
              <w:rPr>
                <w:rFonts w:ascii="Times New Roman" w:hAnsi="Times New Roman" w:cs="Times New Roman"/>
                <w:color w:val="auto"/>
                <w:sz w:val="24"/>
                <w:szCs w:val="24"/>
                <w:vertAlign w:val="superscript"/>
              </w:rPr>
              <w:t>*</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8</w:t>
            </w:r>
          </w:p>
        </w:tc>
        <w:tc>
          <w:tcPr>
            <w:tcW w:w="407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right="-20"/>
              <w:jc w:val="center"/>
              <w:rPr>
                <w:rFonts w:ascii="Times New Roman" w:hAnsi="Times New Roman" w:cs="Times New Roman"/>
                <w:color w:val="auto"/>
                <w:sz w:val="24"/>
                <w:szCs w:val="24"/>
                <w:vertAlign w:val="superscript"/>
              </w:rPr>
            </w:pPr>
            <w:r w:rsidRPr="004B15D3">
              <w:rPr>
                <w:rFonts w:ascii="Times New Roman" w:hAnsi="Times New Roman" w:cs="Times New Roman"/>
                <w:color w:val="auto"/>
                <w:sz w:val="24"/>
                <w:szCs w:val="24"/>
              </w:rPr>
              <w:t xml:space="preserve">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w:t>
            </w:r>
            <w:r w:rsidRPr="004B15D3">
              <w:rPr>
                <w:rFonts w:ascii="Times New Roman" w:hAnsi="Times New Roman" w:cs="Times New Roman"/>
                <w:color w:val="auto"/>
                <w:sz w:val="24"/>
                <w:szCs w:val="24"/>
              </w:rPr>
              <w:lastRenderedPageBreak/>
              <w:t>заказчиком результата работы, в течение отчетного года</w:t>
            </w:r>
            <w:r w:rsidRPr="004B15D3">
              <w:rPr>
                <w:rFonts w:ascii="Times New Roman" w:hAnsi="Times New Roman" w:cs="Times New Roman"/>
                <w:color w:val="auto"/>
                <w:sz w:val="24"/>
                <w:szCs w:val="24"/>
                <w:vertAlign w:val="superscript"/>
              </w:rPr>
              <w:t>*</w:t>
            </w:r>
          </w:p>
        </w:tc>
        <w:tc>
          <w:tcPr>
            <w:tcW w:w="510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r w:rsidR="004B15D3" w:rsidRPr="004B15D3" w:rsidTr="00C6593D">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r w:rsidRPr="004B15D3">
              <w:rPr>
                <w:rFonts w:ascii="Times New Roman" w:eastAsia="Times New Roman" w:hAnsi="Times New Roman" w:cs="Times New Roman"/>
                <w:color w:val="auto"/>
                <w:sz w:val="24"/>
                <w:szCs w:val="24"/>
              </w:rPr>
              <w:t>9</w:t>
            </w:r>
          </w:p>
        </w:tc>
        <w:tc>
          <w:tcPr>
            <w:tcW w:w="40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ind w:left="20" w:right="-20"/>
              <w:jc w:val="center"/>
              <w:rPr>
                <w:rFonts w:ascii="Times New Roman" w:hAnsi="Times New Roman" w:cs="Times New Roman"/>
                <w:color w:val="auto"/>
                <w:sz w:val="24"/>
                <w:szCs w:val="24"/>
                <w:vertAlign w:val="superscript"/>
              </w:rPr>
            </w:pPr>
            <w:r w:rsidRPr="004B15D3">
              <w:rPr>
                <w:rFonts w:ascii="Times New Roman" w:hAnsi="Times New Roman" w:cs="Times New Roman"/>
                <w:color w:val="auto"/>
                <w:sz w:val="24"/>
                <w:szCs w:val="24"/>
              </w:rPr>
              <w:t>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r w:rsidRPr="004B15D3">
              <w:rPr>
                <w:rFonts w:ascii="Times New Roman" w:hAnsi="Times New Roman" w:cs="Times New Roman"/>
                <w:color w:val="auto"/>
                <w:sz w:val="24"/>
                <w:szCs w:val="24"/>
                <w:vertAlign w:val="superscript"/>
              </w:rPr>
              <w:t>*</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593D" w:rsidRPr="004B15D3" w:rsidRDefault="00C6593D" w:rsidP="00C6593D">
            <w:pPr>
              <w:jc w:val="center"/>
              <w:rPr>
                <w:rFonts w:ascii="Times New Roman" w:hAnsi="Times New Roman" w:cs="Times New Roman"/>
                <w:color w:val="auto"/>
                <w:sz w:val="24"/>
                <w:szCs w:val="24"/>
              </w:rPr>
            </w:pPr>
          </w:p>
        </w:tc>
      </w:tr>
    </w:tbl>
    <w:p w:rsidR="00C6593D" w:rsidRPr="004B15D3" w:rsidRDefault="00C6593D" w:rsidP="00C6593D">
      <w:pPr>
        <w:spacing w:line="240" w:lineRule="auto"/>
        <w:jc w:val="center"/>
        <w:rPr>
          <w:rFonts w:ascii="Times New Roman" w:eastAsia="Times New Roman" w:hAnsi="Times New Roman" w:cs="Times New Roman"/>
          <w:b/>
          <w:color w:val="auto"/>
          <w:sz w:val="24"/>
          <w:szCs w:val="24"/>
        </w:rPr>
      </w:pPr>
    </w:p>
    <w:p w:rsidR="00C6593D" w:rsidRPr="004B15D3" w:rsidRDefault="00C6593D" w:rsidP="00C6593D">
      <w:pPr>
        <w:autoSpaceDE w:val="0"/>
        <w:autoSpaceDN w:val="0"/>
        <w:adjustRightInd w:val="0"/>
        <w:spacing w:line="240" w:lineRule="auto"/>
        <w:ind w:firstLine="540"/>
        <w:jc w:val="both"/>
        <w:rPr>
          <w:rFonts w:ascii="Times New Roman" w:hAnsi="Times New Roman" w:cs="Times New Roman"/>
          <w:color w:val="auto"/>
          <w:lang w:eastAsia="ru-RU"/>
        </w:rPr>
      </w:pPr>
      <w:r w:rsidRPr="004B15D3">
        <w:rPr>
          <w:rFonts w:ascii="Times New Roman" w:hAnsi="Times New Roman" w:cs="Times New Roman"/>
          <w:color w:val="auto"/>
          <w:vertAlign w:val="superscript"/>
          <w:lang w:eastAsia="ru-RU"/>
        </w:rPr>
        <w:t xml:space="preserve">* - </w:t>
      </w:r>
      <w:r w:rsidRPr="004B15D3">
        <w:rPr>
          <w:rFonts w:ascii="Times New Roman" w:hAnsi="Times New Roman" w:cs="Times New Roman"/>
          <w:color w:val="auto"/>
          <w:lang w:eastAsia="ru-RU"/>
        </w:rPr>
        <w:t>Учитываются обязательства по договорам в рамках:</w:t>
      </w:r>
    </w:p>
    <w:p w:rsidR="00C6593D" w:rsidRPr="004B15D3" w:rsidRDefault="00C6593D" w:rsidP="00C6593D">
      <w:pPr>
        <w:autoSpaceDE w:val="0"/>
        <w:autoSpaceDN w:val="0"/>
        <w:adjustRightInd w:val="0"/>
        <w:spacing w:line="240" w:lineRule="auto"/>
        <w:ind w:firstLine="540"/>
        <w:jc w:val="both"/>
        <w:rPr>
          <w:rFonts w:ascii="Times New Roman" w:hAnsi="Times New Roman" w:cs="Times New Roman"/>
          <w:color w:val="auto"/>
          <w:lang w:eastAsia="ru-RU"/>
        </w:rPr>
      </w:pPr>
      <w:r w:rsidRPr="004B15D3">
        <w:rPr>
          <w:rFonts w:ascii="Times New Roman" w:hAnsi="Times New Roman" w:cs="Times New Roman"/>
          <w:color w:val="auto"/>
          <w:lang w:eastAsia="ru-RU"/>
        </w:rPr>
        <w:t xml:space="preserve">1. Федерального </w:t>
      </w:r>
      <w:hyperlink r:id="rId7" w:history="1">
        <w:r w:rsidRPr="004B15D3">
          <w:rPr>
            <w:rFonts w:ascii="Times New Roman" w:hAnsi="Times New Roman" w:cs="Times New Roman"/>
            <w:color w:val="auto"/>
            <w:lang w:eastAsia="ru-RU"/>
          </w:rPr>
          <w:t>закона</w:t>
        </w:r>
      </w:hyperlink>
      <w:r w:rsidRPr="004B15D3">
        <w:rPr>
          <w:rFonts w:ascii="Times New Roman" w:hAnsi="Times New Roman" w:cs="Times New Roman"/>
          <w:color w:val="auto"/>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8" w:history="1">
        <w:r w:rsidRPr="004B15D3">
          <w:rPr>
            <w:rFonts w:ascii="Times New Roman" w:hAnsi="Times New Roman" w:cs="Times New Roman"/>
            <w:color w:val="auto"/>
            <w:lang w:eastAsia="ru-RU"/>
          </w:rPr>
          <w:t>пунктами 24</w:t>
        </w:r>
      </w:hyperlink>
      <w:r w:rsidRPr="004B15D3">
        <w:rPr>
          <w:rFonts w:ascii="Times New Roman" w:hAnsi="Times New Roman" w:cs="Times New Roman"/>
          <w:color w:val="auto"/>
          <w:lang w:eastAsia="ru-RU"/>
        </w:rPr>
        <w:t xml:space="preserve"> и </w:t>
      </w:r>
      <w:hyperlink r:id="rId9" w:history="1">
        <w:r w:rsidRPr="004B15D3">
          <w:rPr>
            <w:rFonts w:ascii="Times New Roman" w:hAnsi="Times New Roman" w:cs="Times New Roman"/>
            <w:color w:val="auto"/>
            <w:lang w:eastAsia="ru-RU"/>
          </w:rPr>
          <w:t>25 статьи 93</w:t>
        </w:r>
      </w:hyperlink>
      <w:r w:rsidRPr="004B15D3">
        <w:rPr>
          <w:rFonts w:ascii="Times New Roman" w:hAnsi="Times New Roman" w:cs="Times New Roman"/>
          <w:color w:val="auto"/>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6593D" w:rsidRPr="004B15D3" w:rsidRDefault="00C6593D" w:rsidP="00C6593D">
      <w:pPr>
        <w:autoSpaceDE w:val="0"/>
        <w:autoSpaceDN w:val="0"/>
        <w:adjustRightInd w:val="0"/>
        <w:spacing w:line="240" w:lineRule="auto"/>
        <w:ind w:firstLine="540"/>
        <w:jc w:val="both"/>
        <w:rPr>
          <w:rFonts w:ascii="Times New Roman" w:hAnsi="Times New Roman" w:cs="Times New Roman"/>
          <w:color w:val="auto"/>
          <w:lang w:eastAsia="ru-RU"/>
        </w:rPr>
      </w:pPr>
      <w:r w:rsidRPr="004B15D3">
        <w:rPr>
          <w:rFonts w:ascii="Times New Roman" w:hAnsi="Times New Roman" w:cs="Times New Roman"/>
          <w:color w:val="auto"/>
          <w:lang w:eastAsia="ru-RU"/>
        </w:rPr>
        <w:t xml:space="preserve">2. Федерального </w:t>
      </w:r>
      <w:hyperlink r:id="rId10" w:history="1">
        <w:r w:rsidRPr="004B15D3">
          <w:rPr>
            <w:rFonts w:ascii="Times New Roman" w:hAnsi="Times New Roman" w:cs="Times New Roman"/>
            <w:color w:val="auto"/>
            <w:lang w:eastAsia="ru-RU"/>
          </w:rPr>
          <w:t>закона</w:t>
        </w:r>
      </w:hyperlink>
      <w:r w:rsidRPr="004B15D3">
        <w:rPr>
          <w:rFonts w:ascii="Times New Roman" w:hAnsi="Times New Roman" w:cs="Times New Roman"/>
          <w:color w:val="auto"/>
          <w:lang w:eastAsia="ru-RU"/>
        </w:rPr>
        <w:t xml:space="preserve"> от 18 июля 2011 г. N 223-ФЗ «О закупках товаров, работ, услуг отдельными видами юридических лиц»; </w:t>
      </w:r>
    </w:p>
    <w:p w:rsidR="00C6593D" w:rsidRPr="004B15D3" w:rsidRDefault="00C6593D" w:rsidP="00C6593D">
      <w:pPr>
        <w:autoSpaceDE w:val="0"/>
        <w:autoSpaceDN w:val="0"/>
        <w:adjustRightInd w:val="0"/>
        <w:spacing w:line="240" w:lineRule="auto"/>
        <w:ind w:firstLine="540"/>
        <w:jc w:val="both"/>
        <w:rPr>
          <w:rFonts w:ascii="Times New Roman" w:hAnsi="Times New Roman" w:cs="Times New Roman"/>
          <w:color w:val="auto"/>
          <w:lang w:eastAsia="ru-RU"/>
        </w:rPr>
      </w:pPr>
      <w:r w:rsidRPr="004B15D3">
        <w:rPr>
          <w:rFonts w:ascii="Times New Roman" w:hAnsi="Times New Roman" w:cs="Times New Roman"/>
          <w:color w:val="auto"/>
          <w:lang w:eastAsia="ru-RU"/>
        </w:rPr>
        <w:t xml:space="preserve">3. </w:t>
      </w:r>
      <w:hyperlink r:id="rId11" w:history="1">
        <w:r w:rsidRPr="004B15D3">
          <w:rPr>
            <w:rFonts w:ascii="Times New Roman" w:hAnsi="Times New Roman" w:cs="Times New Roman"/>
            <w:color w:val="auto"/>
            <w:lang w:eastAsia="ru-RU"/>
          </w:rPr>
          <w:t>Постановления</w:t>
        </w:r>
      </w:hyperlink>
      <w:r w:rsidRPr="004B15D3">
        <w:rPr>
          <w:rFonts w:ascii="Times New Roman" w:hAnsi="Times New Roman" w:cs="Times New Roman"/>
          <w:color w:val="auto"/>
          <w:lang w:eastAsia="ru-RU"/>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6593D" w:rsidRPr="004B15D3" w:rsidRDefault="00C6593D" w:rsidP="00C6593D">
      <w:pPr>
        <w:autoSpaceDE w:val="0"/>
        <w:autoSpaceDN w:val="0"/>
        <w:adjustRightInd w:val="0"/>
        <w:spacing w:line="240" w:lineRule="auto"/>
        <w:jc w:val="both"/>
        <w:rPr>
          <w:rFonts w:ascii="Times New Roman" w:hAnsi="Times New Roman" w:cs="Times New Roman"/>
          <w:color w:val="auto"/>
          <w:lang w:eastAsia="ru-RU"/>
        </w:rPr>
      </w:pPr>
    </w:p>
    <w:p w:rsidR="00C6593D" w:rsidRPr="004B15D3" w:rsidRDefault="00C6593D" w:rsidP="00C6593D">
      <w:pPr>
        <w:autoSpaceDE w:val="0"/>
        <w:autoSpaceDN w:val="0"/>
        <w:adjustRightInd w:val="0"/>
        <w:ind w:firstLine="540"/>
        <w:jc w:val="both"/>
        <w:rPr>
          <w:rFonts w:ascii="Times New Roman" w:hAnsi="Times New Roman" w:cs="Times New Roman"/>
          <w:color w:val="auto"/>
          <w:sz w:val="24"/>
          <w:szCs w:val="24"/>
          <w:lang w:eastAsia="ru-RU"/>
        </w:rPr>
      </w:pPr>
      <w:r w:rsidRPr="004B15D3">
        <w:rPr>
          <w:rFonts w:ascii="Times New Roman" w:hAnsi="Times New Roman" w:cs="Times New Roman"/>
          <w:color w:val="auto"/>
          <w:sz w:val="24"/>
          <w:szCs w:val="24"/>
          <w:lang w:eastAsia="ru-RU"/>
        </w:rPr>
        <w:t>К отчету прилагаются копии документов (договоров, дополнительных соглашений к ним, актов приемки результатов работ), подтверждающих:</w:t>
      </w:r>
    </w:p>
    <w:p w:rsidR="00C6593D" w:rsidRPr="004B15D3" w:rsidRDefault="00C6593D" w:rsidP="00C6593D">
      <w:pPr>
        <w:autoSpaceDE w:val="0"/>
        <w:autoSpaceDN w:val="0"/>
        <w:adjustRightInd w:val="0"/>
        <w:jc w:val="both"/>
        <w:rPr>
          <w:rFonts w:ascii="Times New Roman" w:hAnsi="Times New Roman" w:cs="Times New Roman"/>
          <w:color w:val="auto"/>
          <w:sz w:val="24"/>
          <w:szCs w:val="24"/>
          <w:lang w:eastAsia="ru-RU"/>
        </w:rPr>
      </w:pPr>
      <w:r w:rsidRPr="004B15D3">
        <w:rPr>
          <w:rFonts w:ascii="Times New Roman" w:hAnsi="Times New Roman" w:cs="Times New Roman"/>
          <w:color w:val="auto"/>
          <w:sz w:val="24"/>
          <w:szCs w:val="24"/>
          <w:lang w:eastAsia="ru-RU"/>
        </w:rPr>
        <w:t>а) совокупный размер обязательств по договорам, которые были заключены членом саморегулируемой организации в течение отчетного года;</w:t>
      </w:r>
    </w:p>
    <w:p w:rsidR="00C6593D" w:rsidRPr="004B15D3" w:rsidRDefault="00C6593D" w:rsidP="00C6593D">
      <w:pPr>
        <w:autoSpaceDE w:val="0"/>
        <w:autoSpaceDN w:val="0"/>
        <w:adjustRightInd w:val="0"/>
        <w:jc w:val="both"/>
        <w:rPr>
          <w:rFonts w:ascii="Times New Roman" w:hAnsi="Times New Roman" w:cs="Times New Roman"/>
          <w:color w:val="auto"/>
          <w:sz w:val="24"/>
          <w:szCs w:val="24"/>
          <w:lang w:eastAsia="ru-RU"/>
        </w:rPr>
      </w:pPr>
      <w:r w:rsidRPr="004B15D3">
        <w:rPr>
          <w:rFonts w:ascii="Times New Roman" w:hAnsi="Times New Roman" w:cs="Times New Roman"/>
          <w:color w:val="auto"/>
          <w:sz w:val="24"/>
          <w:szCs w:val="24"/>
          <w:lang w:eastAsia="ru-RU"/>
        </w:rPr>
        <w:t>б) совокупный размер обязательств по договорам, которые были прекращены в течение отчетного года;</w:t>
      </w:r>
    </w:p>
    <w:p w:rsidR="00C6593D" w:rsidRPr="004B15D3" w:rsidRDefault="00C6593D" w:rsidP="00C6593D">
      <w:pPr>
        <w:autoSpaceDE w:val="0"/>
        <w:autoSpaceDN w:val="0"/>
        <w:adjustRightInd w:val="0"/>
        <w:jc w:val="both"/>
        <w:rPr>
          <w:rFonts w:ascii="Times New Roman" w:hAnsi="Times New Roman" w:cs="Times New Roman"/>
          <w:color w:val="auto"/>
          <w:sz w:val="24"/>
          <w:szCs w:val="24"/>
          <w:lang w:eastAsia="ru-RU"/>
        </w:rPr>
      </w:pPr>
      <w:r w:rsidRPr="004B15D3">
        <w:rPr>
          <w:rFonts w:ascii="Times New Roman" w:hAnsi="Times New Roman" w:cs="Times New Roman"/>
          <w:color w:val="auto"/>
          <w:sz w:val="24"/>
          <w:szCs w:val="24"/>
          <w:lang w:eastAsia="ru-RU"/>
        </w:rPr>
        <w:t xml:space="preserve">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p>
    <w:p w:rsidR="00C6593D" w:rsidRPr="004B15D3" w:rsidRDefault="00C6593D" w:rsidP="00C6593D">
      <w:pPr>
        <w:jc w:val="center"/>
        <w:rPr>
          <w:rFonts w:ascii="Times New Roman" w:hAnsi="Times New Roman" w:cs="Times New Roman"/>
          <w:color w:val="auto"/>
          <w:sz w:val="24"/>
          <w:szCs w:val="24"/>
        </w:rPr>
      </w:pPr>
    </w:p>
    <w:p w:rsidR="00C6593D" w:rsidRPr="004B15D3" w:rsidRDefault="00C6593D" w:rsidP="00C6593D">
      <w:pPr>
        <w:rPr>
          <w:rFonts w:ascii="Times New Roman" w:hAnsi="Times New Roman" w:cs="Times New Roman"/>
          <w:color w:val="auto"/>
          <w:sz w:val="24"/>
          <w:szCs w:val="24"/>
        </w:rPr>
      </w:pPr>
    </w:p>
    <w:p w:rsidR="00C6593D" w:rsidRPr="004B15D3" w:rsidRDefault="00C6593D" w:rsidP="00C6593D">
      <w:pPr>
        <w:rPr>
          <w:rFonts w:ascii="Times New Roman" w:hAnsi="Times New Roman" w:cs="Times New Roman"/>
          <w:color w:val="auto"/>
          <w:sz w:val="24"/>
          <w:szCs w:val="24"/>
        </w:rPr>
      </w:pPr>
      <w:r w:rsidRPr="004B15D3">
        <w:rPr>
          <w:rFonts w:ascii="Times New Roman" w:hAnsi="Times New Roman" w:cs="Times New Roman"/>
          <w:color w:val="auto"/>
          <w:sz w:val="24"/>
          <w:szCs w:val="24"/>
        </w:rPr>
        <w:t>«__» ____________ 20__ г.</w:t>
      </w:r>
    </w:p>
    <w:p w:rsidR="00C6593D" w:rsidRPr="004B15D3" w:rsidRDefault="00C6593D" w:rsidP="00C6593D">
      <w:pPr>
        <w:jc w:val="center"/>
        <w:rPr>
          <w:rFonts w:ascii="Times New Roman" w:hAnsi="Times New Roman" w:cs="Times New Roman"/>
          <w:color w:val="auto"/>
          <w:sz w:val="24"/>
          <w:szCs w:val="24"/>
        </w:rPr>
      </w:pPr>
      <w:r w:rsidRPr="004B15D3">
        <w:rPr>
          <w:rFonts w:ascii="Times New Roman" w:hAnsi="Times New Roman" w:cs="Times New Roman"/>
          <w:color w:val="auto"/>
          <w:sz w:val="24"/>
          <w:szCs w:val="24"/>
        </w:rPr>
        <w:t xml:space="preserve"> </w:t>
      </w:r>
    </w:p>
    <w:p w:rsidR="00C6593D" w:rsidRPr="004B15D3" w:rsidRDefault="00C6593D" w:rsidP="00C6593D">
      <w:pPr>
        <w:rPr>
          <w:rFonts w:ascii="Times New Roman" w:hAnsi="Times New Roman" w:cs="Times New Roman"/>
          <w:color w:val="auto"/>
          <w:sz w:val="24"/>
          <w:szCs w:val="24"/>
        </w:rPr>
      </w:pPr>
      <w:r w:rsidRPr="004B15D3">
        <w:rPr>
          <w:rFonts w:ascii="Times New Roman" w:hAnsi="Times New Roman" w:cs="Times New Roman"/>
          <w:color w:val="auto"/>
          <w:sz w:val="24"/>
          <w:szCs w:val="24"/>
        </w:rPr>
        <w:t xml:space="preserve">  </w:t>
      </w:r>
    </w:p>
    <w:p w:rsidR="00C6593D" w:rsidRPr="004B15D3" w:rsidRDefault="00C6593D" w:rsidP="00C6593D">
      <w:pPr>
        <w:rPr>
          <w:rFonts w:ascii="Times New Roman" w:hAnsi="Times New Roman" w:cs="Times New Roman"/>
          <w:color w:val="auto"/>
          <w:sz w:val="24"/>
          <w:szCs w:val="24"/>
        </w:rPr>
      </w:pPr>
    </w:p>
    <w:p w:rsidR="00C6593D" w:rsidRPr="004B15D3" w:rsidRDefault="00C6593D" w:rsidP="00C6593D">
      <w:pPr>
        <w:rPr>
          <w:rFonts w:ascii="Times New Roman" w:hAnsi="Times New Roman" w:cs="Times New Roman"/>
          <w:color w:val="auto"/>
          <w:sz w:val="24"/>
          <w:szCs w:val="24"/>
        </w:rPr>
      </w:pPr>
      <w:r w:rsidRPr="004B15D3">
        <w:rPr>
          <w:rFonts w:ascii="Times New Roman" w:hAnsi="Times New Roman" w:cs="Times New Roman"/>
          <w:color w:val="auto"/>
          <w:sz w:val="24"/>
          <w:szCs w:val="24"/>
        </w:rPr>
        <w:t>______________________          _____________________        _________________</w:t>
      </w:r>
    </w:p>
    <w:p w:rsidR="00C6593D" w:rsidRPr="004B15D3" w:rsidRDefault="00C6593D" w:rsidP="00C6593D">
      <w:pPr>
        <w:rPr>
          <w:rFonts w:ascii="Times New Roman" w:hAnsi="Times New Roman" w:cs="Times New Roman"/>
          <w:color w:val="auto"/>
          <w:sz w:val="24"/>
          <w:szCs w:val="24"/>
        </w:rPr>
      </w:pPr>
      <w:r w:rsidRPr="004B15D3">
        <w:rPr>
          <w:rFonts w:ascii="Times New Roman" w:hAnsi="Times New Roman" w:cs="Times New Roman"/>
          <w:i/>
          <w:color w:val="auto"/>
          <w:sz w:val="24"/>
          <w:szCs w:val="24"/>
        </w:rPr>
        <w:t xml:space="preserve">         (Должность)                              (Подпись)</w:t>
      </w:r>
      <w:r w:rsidRPr="004B15D3">
        <w:rPr>
          <w:rFonts w:ascii="Times New Roman" w:hAnsi="Times New Roman" w:cs="Times New Roman"/>
          <w:i/>
          <w:color w:val="auto"/>
          <w:sz w:val="24"/>
          <w:szCs w:val="24"/>
        </w:rPr>
        <w:tab/>
        <w:t xml:space="preserve">                            (Ф.И.О.)</w:t>
      </w:r>
    </w:p>
    <w:p w:rsidR="00C6593D" w:rsidRPr="004B15D3" w:rsidRDefault="00C6593D" w:rsidP="00C6593D">
      <w:pPr>
        <w:ind w:firstLine="700"/>
        <w:rPr>
          <w:rFonts w:ascii="Times New Roman" w:hAnsi="Times New Roman" w:cs="Times New Roman"/>
          <w:color w:val="auto"/>
          <w:sz w:val="24"/>
          <w:szCs w:val="24"/>
        </w:rPr>
      </w:pPr>
      <w:r w:rsidRPr="004B15D3">
        <w:rPr>
          <w:rFonts w:ascii="Times New Roman" w:hAnsi="Times New Roman" w:cs="Times New Roman"/>
          <w:i/>
          <w:color w:val="auto"/>
          <w:sz w:val="24"/>
          <w:szCs w:val="24"/>
        </w:rPr>
        <w:t xml:space="preserve">                                          </w:t>
      </w:r>
      <w:r w:rsidRPr="004B15D3">
        <w:rPr>
          <w:rFonts w:ascii="Times New Roman" w:hAnsi="Times New Roman" w:cs="Times New Roman"/>
          <w:i/>
          <w:color w:val="auto"/>
          <w:sz w:val="24"/>
          <w:szCs w:val="24"/>
        </w:rPr>
        <w:tab/>
        <w:t xml:space="preserve">          М.П.</w:t>
      </w:r>
    </w:p>
    <w:p w:rsidR="00312BE8" w:rsidRPr="004B15D3" w:rsidRDefault="00312BE8">
      <w:pPr>
        <w:rPr>
          <w:color w:val="auto"/>
        </w:rPr>
      </w:pPr>
    </w:p>
    <w:sectPr w:rsidR="00312BE8" w:rsidRPr="004B15D3" w:rsidSect="00C6593D">
      <w:headerReference w:type="default" r:id="rId12"/>
      <w:headerReference w:type="first" r:id="rId13"/>
      <w:pgSz w:w="11901" w:h="16817"/>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F8" w:rsidRDefault="00C81EF8" w:rsidP="00C6593D">
      <w:pPr>
        <w:spacing w:line="240" w:lineRule="auto"/>
      </w:pPr>
      <w:r>
        <w:separator/>
      </w:r>
    </w:p>
  </w:endnote>
  <w:endnote w:type="continuationSeparator" w:id="0">
    <w:p w:rsidR="00C81EF8" w:rsidRDefault="00C81EF8" w:rsidP="00C65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F8" w:rsidRDefault="00C81EF8" w:rsidP="00C6593D">
      <w:pPr>
        <w:spacing w:line="240" w:lineRule="auto"/>
      </w:pPr>
      <w:r>
        <w:separator/>
      </w:r>
    </w:p>
  </w:footnote>
  <w:footnote w:type="continuationSeparator" w:id="0">
    <w:p w:rsidR="00C81EF8" w:rsidRDefault="00C81EF8" w:rsidP="00C659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012245"/>
      <w:docPartObj>
        <w:docPartGallery w:val="Page Numbers (Top of Page)"/>
        <w:docPartUnique/>
      </w:docPartObj>
    </w:sdtPr>
    <w:sdtEndPr>
      <w:rPr>
        <w:rFonts w:ascii="Times New Roman" w:hAnsi="Times New Roman"/>
      </w:rPr>
    </w:sdtEndPr>
    <w:sdtContent>
      <w:p w:rsidR="00C6593D" w:rsidRPr="00C6593D" w:rsidRDefault="00C6593D">
        <w:pPr>
          <w:pStyle w:val="a3"/>
          <w:jc w:val="center"/>
          <w:rPr>
            <w:rFonts w:ascii="Times New Roman" w:hAnsi="Times New Roman"/>
          </w:rPr>
        </w:pPr>
        <w:r w:rsidRPr="00C6593D">
          <w:rPr>
            <w:rFonts w:ascii="Times New Roman" w:hAnsi="Times New Roman"/>
          </w:rPr>
          <w:fldChar w:fldCharType="begin"/>
        </w:r>
        <w:r w:rsidRPr="00C6593D">
          <w:rPr>
            <w:rFonts w:ascii="Times New Roman" w:hAnsi="Times New Roman"/>
          </w:rPr>
          <w:instrText>PAGE   \* MERGEFORMAT</w:instrText>
        </w:r>
        <w:r w:rsidRPr="00C6593D">
          <w:rPr>
            <w:rFonts w:ascii="Times New Roman" w:hAnsi="Times New Roman"/>
          </w:rPr>
          <w:fldChar w:fldCharType="separate"/>
        </w:r>
        <w:r w:rsidR="006B3BAE" w:rsidRPr="006B3BAE">
          <w:rPr>
            <w:rFonts w:ascii="Times New Roman" w:hAnsi="Times New Roman"/>
            <w:noProof/>
            <w:lang w:val="ru-RU"/>
          </w:rPr>
          <w:t>11</w:t>
        </w:r>
        <w:r w:rsidRPr="00C6593D">
          <w:rPr>
            <w:rFonts w:ascii="Times New Roman" w:hAnsi="Times New Roman"/>
          </w:rPr>
          <w:fldChar w:fldCharType="end"/>
        </w:r>
      </w:p>
    </w:sdtContent>
  </w:sdt>
  <w:p w:rsidR="005112E9" w:rsidRPr="005210BA" w:rsidRDefault="00C81EF8" w:rsidP="005210BA">
    <w:pPr>
      <w:pStyle w:val="a3"/>
      <w:ind w:right="360"/>
      <w:jc w:val="center"/>
      <w:rPr>
        <w:rFonts w:ascii="Times New Roman" w:hAnsi="Times New Roman"/>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02" w:rsidRDefault="00C81EF8" w:rsidP="00012D02">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087F34"/>
    <w:multiLevelType w:val="hybridMultilevel"/>
    <w:tmpl w:val="391E9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C0453"/>
    <w:multiLevelType w:val="hybridMultilevel"/>
    <w:tmpl w:val="B45CE06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3D"/>
    <w:rsid w:val="00312BE8"/>
    <w:rsid w:val="004B15D3"/>
    <w:rsid w:val="006B3BAE"/>
    <w:rsid w:val="0089616B"/>
    <w:rsid w:val="00C6593D"/>
    <w:rsid w:val="00C81EF8"/>
    <w:rsid w:val="00E2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3576D-8190-49E6-8884-973E5B4D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93D"/>
    <w:pPr>
      <w:spacing w:after="0" w:line="276" w:lineRule="auto"/>
    </w:pPr>
    <w:rPr>
      <w:rFonts w:ascii="Arial" w:eastAsia="Arial" w:hAnsi="Arial" w:cs="Arial"/>
      <w:color w:val="000000"/>
      <w:lang w:eastAsia="zh-CN"/>
    </w:rPr>
  </w:style>
  <w:style w:type="paragraph" w:styleId="1">
    <w:name w:val="heading 1"/>
    <w:basedOn w:val="a"/>
    <w:next w:val="a"/>
    <w:link w:val="10"/>
    <w:qFormat/>
    <w:rsid w:val="00C6593D"/>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93D"/>
    <w:rPr>
      <w:rFonts w:ascii="Arial" w:eastAsia="Arial" w:hAnsi="Arial" w:cs="Arial"/>
      <w:color w:val="000000"/>
      <w:sz w:val="40"/>
      <w:szCs w:val="40"/>
      <w:lang w:eastAsia="zh-CN"/>
    </w:rPr>
  </w:style>
  <w:style w:type="paragraph" w:styleId="a3">
    <w:name w:val="header"/>
    <w:basedOn w:val="a"/>
    <w:link w:val="a4"/>
    <w:uiPriority w:val="99"/>
    <w:unhideWhenUsed/>
    <w:rsid w:val="00C6593D"/>
    <w:pPr>
      <w:tabs>
        <w:tab w:val="center" w:pos="4677"/>
        <w:tab w:val="right" w:pos="9355"/>
      </w:tabs>
    </w:pPr>
    <w:rPr>
      <w:rFonts w:cs="Times New Roman"/>
      <w:lang w:val="x-none" w:eastAsia="x-none"/>
    </w:rPr>
  </w:style>
  <w:style w:type="character" w:customStyle="1" w:styleId="a4">
    <w:name w:val="Верхний колонтитул Знак"/>
    <w:basedOn w:val="a0"/>
    <w:link w:val="a3"/>
    <w:uiPriority w:val="99"/>
    <w:rsid w:val="00C6593D"/>
    <w:rPr>
      <w:rFonts w:ascii="Arial" w:eastAsia="Arial" w:hAnsi="Arial" w:cs="Times New Roman"/>
      <w:color w:val="000000"/>
      <w:lang w:val="x-none" w:eastAsia="x-none"/>
    </w:rPr>
  </w:style>
  <w:style w:type="character" w:styleId="a5">
    <w:name w:val="page number"/>
    <w:uiPriority w:val="99"/>
    <w:semiHidden/>
    <w:unhideWhenUsed/>
    <w:rsid w:val="00C6593D"/>
  </w:style>
  <w:style w:type="character" w:customStyle="1" w:styleId="2">
    <w:name w:val="Основной текст (2)_"/>
    <w:link w:val="20"/>
    <w:rsid w:val="00C6593D"/>
    <w:rPr>
      <w:rFonts w:ascii="Times New Roman" w:eastAsia="Times New Roman" w:hAnsi="Times New Roman"/>
      <w:shd w:val="clear" w:color="auto" w:fill="FFFFFF"/>
    </w:rPr>
  </w:style>
  <w:style w:type="paragraph" w:customStyle="1" w:styleId="20">
    <w:name w:val="Основной текст (2)"/>
    <w:basedOn w:val="a"/>
    <w:link w:val="2"/>
    <w:rsid w:val="00C6593D"/>
    <w:pPr>
      <w:widowControl w:val="0"/>
      <w:shd w:val="clear" w:color="auto" w:fill="FFFFFF"/>
      <w:spacing w:line="274" w:lineRule="exact"/>
    </w:pPr>
    <w:rPr>
      <w:rFonts w:ascii="Times New Roman" w:eastAsia="Times New Roman" w:hAnsi="Times New Roman" w:cstheme="minorBidi"/>
      <w:color w:val="auto"/>
      <w:lang w:eastAsia="en-US"/>
    </w:rPr>
  </w:style>
  <w:style w:type="paragraph" w:styleId="a6">
    <w:name w:val="footer"/>
    <w:basedOn w:val="a"/>
    <w:link w:val="a7"/>
    <w:uiPriority w:val="99"/>
    <w:unhideWhenUsed/>
    <w:rsid w:val="00C6593D"/>
    <w:pPr>
      <w:tabs>
        <w:tab w:val="center" w:pos="4677"/>
        <w:tab w:val="right" w:pos="9355"/>
      </w:tabs>
      <w:spacing w:line="240" w:lineRule="auto"/>
    </w:pPr>
  </w:style>
  <w:style w:type="character" w:customStyle="1" w:styleId="a7">
    <w:name w:val="Нижний колонтитул Знак"/>
    <w:basedOn w:val="a0"/>
    <w:link w:val="a6"/>
    <w:uiPriority w:val="99"/>
    <w:rsid w:val="00C6593D"/>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493C1941DA5DF38F25F0858FF997A63C3DA5E0AF86943267504BD79312FDA7F5999A98FDABBE0wCPF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908493C1941DA5DF38F25F0858FF997A63C3DA5E0AF86943267504BD79w3P1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8493C1941DA5DF38F25F0858FF997A63CCDA5B0AF06943267504BD79w3P1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08493C1941DA5DF38F25F0858FF997A63C3DA5C0AF76943267504BD79w3P1K" TargetMode="External"/><Relationship Id="rId4" Type="http://schemas.openxmlformats.org/officeDocument/2006/relationships/webSettings" Target="webSettings.xml"/><Relationship Id="rId9" Type="http://schemas.openxmlformats.org/officeDocument/2006/relationships/hyperlink" Target="consultantplus://offline/ref=908493C1941DA5DF38F25F0858FF997A63C3DA5E0AF86943267504BD79312FDA7F5999AAw8P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Касьянова</dc:creator>
  <cp:keywords/>
  <dc:description/>
  <cp:lastModifiedBy>Оджагкулиева Юлия Вячеславовна</cp:lastModifiedBy>
  <cp:revision>3</cp:revision>
  <dcterms:created xsi:type="dcterms:W3CDTF">2019-02-20T13:43:00Z</dcterms:created>
  <dcterms:modified xsi:type="dcterms:W3CDTF">2019-02-22T10:02:00Z</dcterms:modified>
</cp:coreProperties>
</file>